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9A" w:rsidRDefault="00027CF4" w:rsidP="00411A49">
      <w:pPr>
        <w:pStyle w:val="Default"/>
        <w:jc w:val="center"/>
        <w:rPr>
          <w:b/>
        </w:rPr>
      </w:pPr>
      <w:r w:rsidRPr="00411A49">
        <w:rPr>
          <w:b/>
          <w:noProof/>
          <w:sz w:val="28"/>
          <w:szCs w:val="28"/>
          <w:lang w:eastAsia="ru-RU"/>
        </w:rPr>
        <w:t>Документация</w:t>
      </w:r>
      <w:r>
        <w:rPr>
          <w:noProof/>
          <w:lang w:eastAsia="ru-RU"/>
        </w:rPr>
        <w:t xml:space="preserve"> </w:t>
      </w:r>
      <w:r>
        <w:rPr>
          <w:b/>
          <w:bCs/>
          <w:iCs/>
          <w:sz w:val="28"/>
          <w:szCs w:val="28"/>
        </w:rPr>
        <w:t>Центра образования естественно научной направленности «Точка роста»</w:t>
      </w:r>
      <w:r w:rsidR="00411A49">
        <w:rPr>
          <w:b/>
          <w:bCs/>
          <w:iCs/>
          <w:sz w:val="28"/>
          <w:szCs w:val="28"/>
        </w:rPr>
        <w:t xml:space="preserve"> </w:t>
      </w:r>
      <w:r w:rsidR="00411A49">
        <w:rPr>
          <w:b/>
          <w:bCs/>
          <w:iCs/>
          <w:sz w:val="28"/>
          <w:szCs w:val="28"/>
        </w:rPr>
        <w:t>МКОУ «</w:t>
      </w:r>
      <w:proofErr w:type="spellStart"/>
      <w:r w:rsidR="00411A49">
        <w:rPr>
          <w:b/>
          <w:bCs/>
          <w:iCs/>
          <w:sz w:val="28"/>
          <w:szCs w:val="28"/>
        </w:rPr>
        <w:t>Карчагская</w:t>
      </w:r>
      <w:proofErr w:type="spellEnd"/>
      <w:r w:rsidR="00411A49">
        <w:rPr>
          <w:b/>
          <w:bCs/>
          <w:iCs/>
          <w:sz w:val="28"/>
          <w:szCs w:val="28"/>
        </w:rPr>
        <w:t xml:space="preserve"> СОШ им. М. </w:t>
      </w:r>
      <w:proofErr w:type="spellStart"/>
      <w:proofErr w:type="gramStart"/>
      <w:r w:rsidR="00411A49">
        <w:rPr>
          <w:b/>
          <w:bCs/>
          <w:iCs/>
          <w:sz w:val="28"/>
          <w:szCs w:val="28"/>
        </w:rPr>
        <w:t>Караханова</w:t>
      </w:r>
      <w:proofErr w:type="spellEnd"/>
      <w:r w:rsidR="00411A49">
        <w:rPr>
          <w:b/>
          <w:bCs/>
          <w:iCs/>
          <w:sz w:val="28"/>
          <w:szCs w:val="28"/>
        </w:rPr>
        <w:t>»  Сулейман</w:t>
      </w:r>
      <w:proofErr w:type="gramEnd"/>
      <w:r w:rsidR="00411A49">
        <w:rPr>
          <w:b/>
          <w:bCs/>
          <w:iCs/>
          <w:sz w:val="28"/>
          <w:szCs w:val="28"/>
        </w:rPr>
        <w:t xml:space="preserve"> </w:t>
      </w:r>
      <w:proofErr w:type="spellStart"/>
      <w:r w:rsidR="00411A49">
        <w:rPr>
          <w:b/>
          <w:bCs/>
          <w:iCs/>
          <w:sz w:val="28"/>
          <w:szCs w:val="28"/>
        </w:rPr>
        <w:t>Стальского</w:t>
      </w:r>
      <w:proofErr w:type="spellEnd"/>
      <w:r w:rsidR="00411A49">
        <w:rPr>
          <w:b/>
          <w:bCs/>
          <w:iCs/>
          <w:sz w:val="28"/>
          <w:szCs w:val="28"/>
        </w:rPr>
        <w:t xml:space="preserve"> района</w:t>
      </w:r>
      <w:r w:rsidR="00411A49">
        <w:rPr>
          <w:b/>
          <w:bCs/>
          <w:iCs/>
          <w:sz w:val="28"/>
          <w:szCs w:val="28"/>
        </w:rPr>
        <w:t>.</w:t>
      </w: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601075" cy="3886200"/>
            <wp:effectExtent l="0" t="0" r="9525" b="0"/>
            <wp:docPr id="4" name="Рисунок 4" descr="IMG_056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_0565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9A" w:rsidRDefault="005C469A" w:rsidP="005C469A">
      <w:pPr>
        <w:pStyle w:val="af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rPr>
          <w:rFonts w:ascii="Times New Roman" w:hAnsi="Times New Roman"/>
          <w:b/>
          <w:sz w:val="24"/>
          <w:szCs w:val="24"/>
        </w:rPr>
      </w:pPr>
    </w:p>
    <w:p w:rsidR="005C469A" w:rsidRDefault="005C469A" w:rsidP="005C469A">
      <w:pPr>
        <w:pStyle w:val="af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42FCE" w:rsidRDefault="00242FCE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pStyle w:val="af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C469A" w:rsidRDefault="005C469A" w:rsidP="005C46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«КАРЧАГСКАЯ </w:t>
      </w:r>
      <w:proofErr w:type="gramStart"/>
      <w:r>
        <w:rPr>
          <w:rFonts w:ascii="Times New Roman" w:hAnsi="Times New Roman"/>
          <w:b/>
          <w:sz w:val="28"/>
          <w:szCs w:val="28"/>
        </w:rPr>
        <w:t>СОШ  ИМ.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М. КАРАХАНОВА».</w:t>
      </w:r>
    </w:p>
    <w:p w:rsidR="005C469A" w:rsidRDefault="005C469A" w:rsidP="005C46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ПРИКАЗА</w:t>
      </w:r>
    </w:p>
    <w:p w:rsidR="005C469A" w:rsidRDefault="005C469A" w:rsidP="005C46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96-6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  25.08.2022г.</w:t>
      </w:r>
    </w:p>
    <w:p w:rsidR="005C469A" w:rsidRDefault="005C469A" w:rsidP="005C46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242FCE" w:rsidRDefault="00242FCE" w:rsidP="005C469A">
      <w:pPr>
        <w:pStyle w:val="Default"/>
        <w:rPr>
          <w:b/>
          <w:bCs/>
          <w:iCs/>
          <w:sz w:val="28"/>
          <w:szCs w:val="28"/>
        </w:rPr>
      </w:pPr>
    </w:p>
    <w:p w:rsidR="00242FCE" w:rsidRDefault="00242FCE" w:rsidP="005C469A">
      <w:pPr>
        <w:pStyle w:val="Default"/>
        <w:rPr>
          <w:b/>
          <w:bCs/>
          <w:iCs/>
          <w:sz w:val="28"/>
          <w:szCs w:val="28"/>
        </w:rPr>
      </w:pPr>
    </w:p>
    <w:p w:rsidR="00242FCE" w:rsidRDefault="00242FCE" w:rsidP="005C469A">
      <w:pPr>
        <w:pStyle w:val="Default"/>
        <w:rPr>
          <w:b/>
          <w:bCs/>
          <w:iCs/>
          <w:sz w:val="28"/>
          <w:szCs w:val="28"/>
        </w:rPr>
      </w:pPr>
    </w:p>
    <w:p w:rsidR="00242FCE" w:rsidRDefault="00242FCE" w:rsidP="005C469A">
      <w:pPr>
        <w:pStyle w:val="Default"/>
        <w:rPr>
          <w:b/>
          <w:bCs/>
          <w:iCs/>
          <w:sz w:val="28"/>
          <w:szCs w:val="28"/>
        </w:rPr>
      </w:pPr>
    </w:p>
    <w:p w:rsidR="00242FCE" w:rsidRDefault="00242FCE" w:rsidP="005C469A">
      <w:pPr>
        <w:pStyle w:val="Default"/>
        <w:rPr>
          <w:b/>
          <w:bCs/>
          <w:iCs/>
          <w:sz w:val="28"/>
          <w:szCs w:val="28"/>
        </w:rPr>
      </w:pPr>
    </w:p>
    <w:p w:rsidR="005C469A" w:rsidRDefault="005C469A" w:rsidP="005C469A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</w:t>
      </w:r>
      <w:proofErr w:type="gramStart"/>
      <w:r>
        <w:rPr>
          <w:b/>
          <w:bCs/>
          <w:iCs/>
          <w:sz w:val="28"/>
          <w:szCs w:val="28"/>
        </w:rPr>
        <w:t>создании  на</w:t>
      </w:r>
      <w:proofErr w:type="gramEnd"/>
      <w:r>
        <w:rPr>
          <w:b/>
          <w:bCs/>
          <w:iCs/>
          <w:sz w:val="28"/>
          <w:szCs w:val="28"/>
        </w:rPr>
        <w:t xml:space="preserve"> базе МКОУ «</w:t>
      </w:r>
      <w:proofErr w:type="spellStart"/>
      <w:r>
        <w:rPr>
          <w:b/>
          <w:bCs/>
          <w:iCs/>
          <w:sz w:val="28"/>
          <w:szCs w:val="28"/>
        </w:rPr>
        <w:t>Карчагская</w:t>
      </w:r>
      <w:proofErr w:type="spellEnd"/>
      <w:r>
        <w:rPr>
          <w:b/>
          <w:bCs/>
          <w:iCs/>
          <w:sz w:val="28"/>
          <w:szCs w:val="28"/>
        </w:rPr>
        <w:t xml:space="preserve"> СОШ им. М. </w:t>
      </w:r>
      <w:proofErr w:type="spellStart"/>
      <w:r>
        <w:rPr>
          <w:b/>
          <w:bCs/>
          <w:iCs/>
          <w:sz w:val="28"/>
          <w:szCs w:val="28"/>
        </w:rPr>
        <w:t>Караханова</w:t>
      </w:r>
      <w:proofErr w:type="spellEnd"/>
      <w:r>
        <w:rPr>
          <w:b/>
          <w:bCs/>
          <w:iCs/>
          <w:sz w:val="28"/>
          <w:szCs w:val="28"/>
        </w:rPr>
        <w:t xml:space="preserve">»  Сулейман </w:t>
      </w:r>
      <w:proofErr w:type="spellStart"/>
      <w:r>
        <w:rPr>
          <w:b/>
          <w:bCs/>
          <w:iCs/>
          <w:sz w:val="28"/>
          <w:szCs w:val="28"/>
        </w:rPr>
        <w:t>Стальского</w:t>
      </w:r>
      <w:proofErr w:type="spellEnd"/>
      <w:r>
        <w:rPr>
          <w:b/>
          <w:bCs/>
          <w:iCs/>
          <w:sz w:val="28"/>
          <w:szCs w:val="28"/>
        </w:rPr>
        <w:t xml:space="preserve"> района </w:t>
      </w:r>
    </w:p>
    <w:p w:rsidR="005C469A" w:rsidRDefault="005C469A" w:rsidP="005C469A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Центра образования естественно научной направленности «Точка роста» в 2022 году.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</w:p>
    <w:p w:rsidR="005C469A" w:rsidRDefault="005C469A" w:rsidP="005C46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методических рекомендаций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</w:t>
      </w:r>
      <w:r>
        <w:rPr>
          <w:bCs/>
          <w:iCs/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на основании письма МОН от 21.01.2019 г. ИЗУ-160 в рамках реализации мероприятий национального проекта «Образование» по направлению «Современная школа», приказа Управления образования  «О создании на базе общеобразовательных организаций Центров образования цифрового, естественно-научного, физкультурно-оздоровительного  профилей «Точка </w:t>
      </w:r>
      <w:r>
        <w:rPr>
          <w:sz w:val="28"/>
          <w:szCs w:val="28"/>
        </w:rPr>
        <w:lastRenderedPageBreak/>
        <w:t>роста» в 2022 году», приказа отдела образования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муниципального района от   января 2022 г. №        «Об организации работы Центров образования естественного научного и физкультурно- оздоровительного   профилей в ОУ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муниципального района»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ПРИКАЗЫВАЮ: 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Создать на базе 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СОШ им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 xml:space="preserve">»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Центр образования естественно-научной направленности «Точка роста». 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деятельности центра образования ест</w:t>
      </w:r>
      <w:r w:rsidR="00242FCE">
        <w:rPr>
          <w:sz w:val="28"/>
          <w:szCs w:val="28"/>
        </w:rPr>
        <w:t xml:space="preserve">ественно научного   </w:t>
      </w:r>
      <w:proofErr w:type="gramStart"/>
      <w:r w:rsidR="00242FCE">
        <w:rPr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Точка роста» на базе 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 xml:space="preserve">» 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1). 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руководителем центра образования естественнонаучной </w:t>
      </w:r>
      <w:proofErr w:type="gramStart"/>
      <w:r>
        <w:rPr>
          <w:color w:val="auto"/>
          <w:sz w:val="28"/>
          <w:szCs w:val="28"/>
        </w:rPr>
        <w:t>направленности</w:t>
      </w:r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 xml:space="preserve">Точка роста» </w:t>
      </w:r>
      <w:proofErr w:type="spellStart"/>
      <w:r>
        <w:rPr>
          <w:sz w:val="28"/>
          <w:szCs w:val="28"/>
        </w:rPr>
        <w:t>Кадималиеву</w:t>
      </w:r>
      <w:proofErr w:type="spellEnd"/>
      <w:r>
        <w:rPr>
          <w:sz w:val="28"/>
          <w:szCs w:val="28"/>
        </w:rPr>
        <w:t xml:space="preserve"> Г.А., педагогами </w:t>
      </w:r>
      <w:proofErr w:type="spellStart"/>
      <w:r>
        <w:rPr>
          <w:sz w:val="28"/>
          <w:szCs w:val="28"/>
        </w:rPr>
        <w:t>Кадималиеву</w:t>
      </w:r>
      <w:proofErr w:type="spellEnd"/>
      <w:r>
        <w:rPr>
          <w:sz w:val="28"/>
          <w:szCs w:val="28"/>
        </w:rPr>
        <w:t xml:space="preserve"> Г.А, - учителя  биологии и </w:t>
      </w:r>
      <w:proofErr w:type="spellStart"/>
      <w:r>
        <w:rPr>
          <w:sz w:val="28"/>
          <w:szCs w:val="28"/>
        </w:rPr>
        <w:t>Джамалдинову</w:t>
      </w:r>
      <w:proofErr w:type="spellEnd"/>
      <w:r>
        <w:rPr>
          <w:sz w:val="28"/>
          <w:szCs w:val="28"/>
        </w:rPr>
        <w:t xml:space="preserve"> Т.Л. - учителя химии. 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порядок решения вопросов материально-технического и имущественного характера центра образования естественнонаучной направленности «Точка роста» (Приложение 2). 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Утвердить перечень функций центра образования </w:t>
      </w:r>
      <w:proofErr w:type="gramStart"/>
      <w:r>
        <w:rPr>
          <w:sz w:val="28"/>
          <w:szCs w:val="28"/>
        </w:rPr>
        <w:t xml:space="preserve">естественнонаучной </w:t>
      </w:r>
      <w:r>
        <w:rPr>
          <w:color w:val="auto"/>
          <w:sz w:val="28"/>
          <w:szCs w:val="28"/>
        </w:rPr>
        <w:t xml:space="preserve"> направленности</w:t>
      </w:r>
      <w:proofErr w:type="gramEnd"/>
      <w:r>
        <w:rPr>
          <w:color w:val="auto"/>
          <w:sz w:val="28"/>
          <w:szCs w:val="28"/>
        </w:rPr>
        <w:t xml:space="preserve"> «Точка роста» по обеспечению реализации основных и дополнительных общеобразовательных программ </w:t>
      </w:r>
      <w:r>
        <w:rPr>
          <w:sz w:val="28"/>
          <w:szCs w:val="28"/>
        </w:rPr>
        <w:t xml:space="preserve">естественнонаучной </w:t>
      </w:r>
      <w:r>
        <w:rPr>
          <w:color w:val="auto"/>
          <w:sz w:val="28"/>
          <w:szCs w:val="28"/>
        </w:rPr>
        <w:t xml:space="preserve"> направленности  в рамках федерального проекта «Современная школа» национального проекта «Образование» (Приложение 3).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Утверждить</w:t>
      </w:r>
      <w:proofErr w:type="spellEnd"/>
      <w:r>
        <w:rPr>
          <w:color w:val="auto"/>
          <w:sz w:val="28"/>
          <w:szCs w:val="28"/>
        </w:rPr>
        <w:t xml:space="preserve"> «Дорожную карту» по созданию и функционированию Центра «Точка роста» образования </w:t>
      </w:r>
      <w:r>
        <w:rPr>
          <w:sz w:val="28"/>
          <w:szCs w:val="28"/>
        </w:rPr>
        <w:t xml:space="preserve">естественнонаучной </w:t>
      </w:r>
      <w:proofErr w:type="gramStart"/>
      <w:r>
        <w:rPr>
          <w:sz w:val="28"/>
          <w:szCs w:val="28"/>
        </w:rPr>
        <w:t xml:space="preserve">направленности </w:t>
      </w:r>
      <w:r>
        <w:rPr>
          <w:color w:val="auto"/>
          <w:sz w:val="28"/>
          <w:szCs w:val="28"/>
        </w:rPr>
        <w:t xml:space="preserve"> (</w:t>
      </w:r>
      <w:proofErr w:type="gramEnd"/>
      <w:r>
        <w:rPr>
          <w:color w:val="auto"/>
          <w:sz w:val="28"/>
          <w:szCs w:val="28"/>
        </w:rPr>
        <w:t>Приложение 4).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7. Утвердить штатное </w:t>
      </w:r>
      <w:proofErr w:type="gramStart"/>
      <w:r>
        <w:rPr>
          <w:color w:val="auto"/>
          <w:sz w:val="28"/>
          <w:szCs w:val="28"/>
        </w:rPr>
        <w:t>расписание  сотрудников</w:t>
      </w:r>
      <w:proofErr w:type="gramEnd"/>
      <w:r>
        <w:rPr>
          <w:color w:val="auto"/>
          <w:sz w:val="28"/>
          <w:szCs w:val="28"/>
        </w:rPr>
        <w:t xml:space="preserve"> Центра образования  естественно-научной направленности «Точка роста» на базе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 xml:space="preserve">» 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(Приложение 5)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Утвердить расписание и график проведения занятий (Приложения 6 и 6.1).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9.Утверди</w:t>
      </w:r>
      <w:r w:rsidR="00203A8A">
        <w:rPr>
          <w:color w:val="auto"/>
          <w:sz w:val="28"/>
          <w:szCs w:val="28"/>
        </w:rPr>
        <w:t>ть список начисленных учащихся 7</w:t>
      </w:r>
      <w:bookmarkStart w:id="0" w:name="_GoBack"/>
      <w:bookmarkEnd w:id="0"/>
      <w:r>
        <w:rPr>
          <w:color w:val="auto"/>
          <w:sz w:val="28"/>
          <w:szCs w:val="28"/>
        </w:rPr>
        <w:t xml:space="preserve">,9. классов </w:t>
      </w:r>
      <w:proofErr w:type="gramStart"/>
      <w:r>
        <w:rPr>
          <w:color w:val="auto"/>
          <w:sz w:val="28"/>
          <w:szCs w:val="28"/>
        </w:rPr>
        <w:t>( Приложение</w:t>
      </w:r>
      <w:proofErr w:type="gramEnd"/>
      <w:r>
        <w:rPr>
          <w:color w:val="auto"/>
          <w:sz w:val="28"/>
          <w:szCs w:val="28"/>
        </w:rPr>
        <w:t xml:space="preserve"> 7)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10.Утвердить план работы Центра </w:t>
      </w:r>
      <w:proofErr w:type="gramStart"/>
      <w:r>
        <w:rPr>
          <w:color w:val="auto"/>
          <w:sz w:val="28"/>
          <w:szCs w:val="28"/>
        </w:rPr>
        <w:t>образования  естественнонаучной</w:t>
      </w:r>
      <w:proofErr w:type="gramEnd"/>
      <w:r>
        <w:rPr>
          <w:color w:val="auto"/>
          <w:sz w:val="28"/>
          <w:szCs w:val="28"/>
        </w:rPr>
        <w:t xml:space="preserve"> направленности «Точка роста» на базе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 xml:space="preserve">» 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(Приложение 8).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11.Утвердить должностные </w:t>
      </w:r>
      <w:proofErr w:type="gramStart"/>
      <w:r>
        <w:rPr>
          <w:color w:val="auto"/>
          <w:sz w:val="28"/>
          <w:szCs w:val="28"/>
        </w:rPr>
        <w:t>инструкции  руководителя</w:t>
      </w:r>
      <w:proofErr w:type="gramEnd"/>
      <w:r>
        <w:rPr>
          <w:color w:val="auto"/>
          <w:sz w:val="28"/>
          <w:szCs w:val="28"/>
        </w:rPr>
        <w:t xml:space="preserve"> и педагогов  Центра образования  естественнонаучной направленности «Точка роста» на базе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 xml:space="preserve">» 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района. (Приложение 9, 10).</w:t>
      </w:r>
    </w:p>
    <w:p w:rsidR="005C469A" w:rsidRDefault="005C469A" w:rsidP="005C469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12.Утвердить положения о сетевой форме реализации образовательных программ Центра </w:t>
      </w:r>
      <w:proofErr w:type="gramStart"/>
      <w:r>
        <w:rPr>
          <w:color w:val="auto"/>
          <w:sz w:val="28"/>
          <w:szCs w:val="28"/>
        </w:rPr>
        <w:t>образования  естественно</w:t>
      </w:r>
      <w:proofErr w:type="gramEnd"/>
      <w:r>
        <w:rPr>
          <w:color w:val="auto"/>
          <w:sz w:val="28"/>
          <w:szCs w:val="28"/>
        </w:rPr>
        <w:t xml:space="preserve">-научной направленности «Точка роста» на базе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 СОШ им. М. </w:t>
      </w:r>
      <w:proofErr w:type="spellStart"/>
      <w:r>
        <w:rPr>
          <w:sz w:val="28"/>
          <w:szCs w:val="28"/>
        </w:rPr>
        <w:t>Караханова</w:t>
      </w:r>
      <w:proofErr w:type="spellEnd"/>
      <w:r>
        <w:rPr>
          <w:sz w:val="28"/>
          <w:szCs w:val="28"/>
        </w:rPr>
        <w:t xml:space="preserve">»  Сулейман 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(Приложения11, 12, 13).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13.Приступить к реализации проекта «Точки роста» с 01.09.2022года.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14. Контроль за исполнением настоящего приказа оставляю за собой.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Директор </w:t>
      </w:r>
      <w:proofErr w:type="gramStart"/>
      <w:r>
        <w:rPr>
          <w:color w:val="auto"/>
          <w:sz w:val="28"/>
          <w:szCs w:val="28"/>
        </w:rPr>
        <w:t xml:space="preserve">школы:   </w:t>
      </w:r>
      <w:proofErr w:type="gramEnd"/>
      <w:r>
        <w:rPr>
          <w:color w:val="auto"/>
          <w:sz w:val="28"/>
          <w:szCs w:val="28"/>
        </w:rPr>
        <w:t xml:space="preserve">                          Н.А. Курбанов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приказом </w:t>
      </w:r>
      <w:proofErr w:type="gramStart"/>
      <w:r>
        <w:rPr>
          <w:color w:val="auto"/>
          <w:sz w:val="28"/>
          <w:szCs w:val="28"/>
        </w:rPr>
        <w:t xml:space="preserve">ознакомлены:   </w:t>
      </w:r>
      <w:proofErr w:type="gramEnd"/>
      <w:r>
        <w:rPr>
          <w:color w:val="auto"/>
          <w:sz w:val="28"/>
          <w:szCs w:val="28"/>
        </w:rPr>
        <w:t xml:space="preserve">             1.Кадималиева Г. А</w:t>
      </w:r>
    </w:p>
    <w:p w:rsidR="005C469A" w:rsidRDefault="005C469A" w:rsidP="005C469A">
      <w:pPr>
        <w:pStyle w:val="Default"/>
        <w:ind w:left="42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2.Джамалдинова Т.Л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tabs>
          <w:tab w:val="left" w:pos="2842"/>
          <w:tab w:val="left" w:pos="555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3" name="Рисунок 3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9A" w:rsidRDefault="005C469A" w:rsidP="005C469A">
      <w:pPr>
        <w:tabs>
          <w:tab w:val="left" w:pos="284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РЕСПУБЛИКА ДАГЕСТАН</w:t>
      </w:r>
    </w:p>
    <w:p w:rsidR="005C469A" w:rsidRDefault="005C469A" w:rsidP="005C469A">
      <w:pPr>
        <w:tabs>
          <w:tab w:val="left" w:pos="2842"/>
        </w:tabs>
        <w:spacing w:after="0"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МКОУ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Карчагская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СОШ им. М.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Караханова</w:t>
      </w:r>
      <w:proofErr w:type="spellEnd"/>
      <w:r>
        <w:rPr>
          <w:rFonts w:eastAsia="Calibri"/>
          <w:b/>
          <w:sz w:val="28"/>
          <w:szCs w:val="28"/>
          <w:lang w:eastAsia="en-US"/>
        </w:rPr>
        <w:t>»</w:t>
      </w:r>
    </w:p>
    <w:p w:rsidR="005C469A" w:rsidRDefault="005C469A" w:rsidP="005C469A">
      <w:pPr>
        <w:tabs>
          <w:tab w:val="left" w:pos="2842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 «СУЛЕЙМАН – СТАЛЬСКИЙ РАЙОН»</w:t>
      </w:r>
    </w:p>
    <w:p w:rsidR="005C469A" w:rsidRDefault="005C469A" w:rsidP="005C469A">
      <w:pPr>
        <w:tabs>
          <w:tab w:val="left" w:pos="2842"/>
        </w:tabs>
        <w:spacing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368770, </w:t>
      </w:r>
      <w:proofErr w:type="spellStart"/>
      <w:r>
        <w:rPr>
          <w:rFonts w:ascii="Times New Roman" w:eastAsia="Calibri" w:hAnsi="Times New Roman"/>
          <w:b/>
          <w:sz w:val="28"/>
          <w:szCs w:val="28"/>
          <w:u w:val="single"/>
        </w:rPr>
        <w:t>с.Карчаг</w:t>
      </w:r>
      <w:proofErr w:type="spellEnd"/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, ул. Школьная № 45, </w:t>
      </w:r>
      <w:hyperlink r:id="rId7" w:history="1">
        <w:r>
          <w:rPr>
            <w:rStyle w:val="af8"/>
            <w:rFonts w:ascii="Times New Roman" w:eastAsia="Calibri" w:hAnsi="Times New Roman"/>
            <w:sz w:val="28"/>
            <w:szCs w:val="28"/>
            <w:lang w:val="en-US"/>
          </w:rPr>
          <w:t>nasir</w:t>
        </w:r>
        <w:r>
          <w:rPr>
            <w:rStyle w:val="af8"/>
            <w:rFonts w:ascii="Times New Roman" w:eastAsia="Calibri" w:hAnsi="Times New Roman"/>
            <w:sz w:val="28"/>
            <w:szCs w:val="28"/>
          </w:rPr>
          <w:t>.</w:t>
        </w:r>
        <w:r>
          <w:rPr>
            <w:rStyle w:val="af8"/>
            <w:rFonts w:ascii="Times New Roman" w:eastAsia="Calibri" w:hAnsi="Times New Roman"/>
            <w:sz w:val="28"/>
            <w:szCs w:val="28"/>
            <w:lang w:val="en-US"/>
          </w:rPr>
          <w:t>curbanov</w:t>
        </w:r>
        <w:r>
          <w:rPr>
            <w:rStyle w:val="af8"/>
            <w:rFonts w:ascii="Times New Roman" w:eastAsia="Calibri" w:hAnsi="Times New Roman"/>
            <w:sz w:val="28"/>
            <w:szCs w:val="28"/>
          </w:rPr>
          <w:t>@</w:t>
        </w:r>
        <w:r>
          <w:rPr>
            <w:rStyle w:val="af8"/>
            <w:rFonts w:ascii="Times New Roman" w:eastAsia="Calibri" w:hAnsi="Times New Roman"/>
            <w:sz w:val="28"/>
            <w:szCs w:val="28"/>
            <w:lang w:val="en-US"/>
          </w:rPr>
          <w:t>yandex</w:t>
        </w:r>
        <w:r>
          <w:rPr>
            <w:rStyle w:val="af8"/>
            <w:rFonts w:ascii="Times New Roman" w:eastAsia="Calibri" w:hAnsi="Times New Roman"/>
            <w:sz w:val="28"/>
            <w:szCs w:val="28"/>
          </w:rPr>
          <w:t>.</w:t>
        </w:r>
        <w:r>
          <w:rPr>
            <w:rStyle w:val="af8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/>
          <w:b/>
          <w:sz w:val="28"/>
          <w:szCs w:val="28"/>
          <w:u w:val="single"/>
        </w:rPr>
        <w:t>,</w:t>
      </w:r>
    </w:p>
    <w:p w:rsidR="005C469A" w:rsidRDefault="005C469A" w:rsidP="005C469A">
      <w:pPr>
        <w:tabs>
          <w:tab w:val="left" w:pos="2842"/>
        </w:tabs>
        <w:spacing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тел. 8 963</w:t>
      </w:r>
      <w:r>
        <w:rPr>
          <w:rFonts w:ascii="Times New Roman" w:eastAsia="Calibri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 xml:space="preserve">401 97 33        </w:t>
      </w:r>
    </w:p>
    <w:p w:rsidR="005C469A" w:rsidRDefault="005C469A" w:rsidP="005C469A">
      <w:pPr>
        <w:tabs>
          <w:tab w:val="left" w:pos="2842"/>
        </w:tabs>
        <w:rPr>
          <w:rFonts w:eastAsia="Calibri"/>
          <w:lang w:eastAsia="en-US"/>
        </w:rPr>
      </w:pPr>
    </w:p>
    <w:p w:rsidR="005C469A" w:rsidRDefault="005C469A" w:rsidP="005C469A">
      <w:pPr>
        <w:tabs>
          <w:tab w:val="left" w:pos="2842"/>
        </w:tabs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Выписка из </w:t>
      </w:r>
      <w:proofErr w:type="gramStart"/>
      <w:r>
        <w:rPr>
          <w:rFonts w:eastAsia="Calibri"/>
          <w:b/>
          <w:sz w:val="28"/>
          <w:szCs w:val="28"/>
          <w:lang w:eastAsia="en-US"/>
        </w:rPr>
        <w:t>приказа  №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96-6 </w:t>
      </w:r>
    </w:p>
    <w:p w:rsidR="005C469A" w:rsidRDefault="005C469A" w:rsidP="005C469A">
      <w:pPr>
        <w:tabs>
          <w:tab w:val="left" w:pos="2842"/>
        </w:tabs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от  25.08.2022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года.</w:t>
      </w:r>
    </w:p>
    <w:p w:rsidR="005C469A" w:rsidRDefault="005C469A" w:rsidP="005C469A">
      <w:pPr>
        <w:tabs>
          <w:tab w:val="left" w:pos="284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«О назначении ответственных лиц».</w:t>
      </w:r>
    </w:p>
    <w:p w:rsidR="005C469A" w:rsidRDefault="005C469A" w:rsidP="005C469A">
      <w:pPr>
        <w:tabs>
          <w:tab w:val="left" w:pos="2842"/>
        </w:tabs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/>
          <w:sz w:val="28"/>
          <w:szCs w:val="28"/>
        </w:rPr>
        <w:t>открытием  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«Точки роста»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МКОУ «</w:t>
      </w:r>
      <w:proofErr w:type="spellStart"/>
      <w:r>
        <w:rPr>
          <w:rFonts w:eastAsia="Calibri"/>
          <w:sz w:val="28"/>
          <w:szCs w:val="28"/>
          <w:lang w:eastAsia="en-US"/>
        </w:rPr>
        <w:t>Карчагская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 им. М. </w:t>
      </w:r>
      <w:proofErr w:type="spellStart"/>
      <w:r>
        <w:rPr>
          <w:rFonts w:eastAsia="Calibri"/>
          <w:sz w:val="28"/>
          <w:szCs w:val="28"/>
          <w:lang w:eastAsia="en-US"/>
        </w:rPr>
        <w:t>Караханова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приказываю:</w:t>
      </w:r>
    </w:p>
    <w:p w:rsidR="005C469A" w:rsidRDefault="005C469A" w:rsidP="005C469A">
      <w:pPr>
        <w:ind w:firstLine="708"/>
        <w:rPr>
          <w:rFonts w:ascii="Times New Roman" w:hAnsi="Times New Roman"/>
          <w:sz w:val="28"/>
          <w:szCs w:val="28"/>
        </w:rPr>
      </w:pPr>
    </w:p>
    <w:p w:rsidR="005C469A" w:rsidRDefault="005C469A" w:rsidP="005C469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</w:t>
      </w:r>
      <w:proofErr w:type="gramStart"/>
      <w:r>
        <w:rPr>
          <w:rFonts w:ascii="Times New Roman" w:hAnsi="Times New Roman"/>
          <w:sz w:val="28"/>
          <w:szCs w:val="28"/>
        </w:rPr>
        <w:t>руководителем  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«Точки роста» </w:t>
      </w:r>
      <w:proofErr w:type="spellStart"/>
      <w:r>
        <w:rPr>
          <w:rFonts w:ascii="Times New Roman" w:hAnsi="Times New Roman"/>
          <w:sz w:val="28"/>
          <w:szCs w:val="28"/>
        </w:rPr>
        <w:t>Кадималиеву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Абдусалиховну</w:t>
      </w:r>
      <w:proofErr w:type="spellEnd"/>
      <w:r>
        <w:rPr>
          <w:rFonts w:ascii="Times New Roman" w:hAnsi="Times New Roman"/>
          <w:sz w:val="28"/>
          <w:szCs w:val="28"/>
        </w:rPr>
        <w:t>,  педагогами:</w:t>
      </w:r>
    </w:p>
    <w:p w:rsidR="005C469A" w:rsidRDefault="005C469A" w:rsidP="005C469A">
      <w:pPr>
        <w:ind w:left="1068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Кадималиеву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Гурият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Абдусалиховну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учителя   биологии;</w:t>
      </w:r>
    </w:p>
    <w:p w:rsidR="005C469A" w:rsidRDefault="005C469A" w:rsidP="005C469A">
      <w:pPr>
        <w:ind w:left="1068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Джамалдинову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Леонидовну – учителя химии.</w:t>
      </w:r>
    </w:p>
    <w:p w:rsidR="005C469A" w:rsidRDefault="005C469A" w:rsidP="005C469A">
      <w:pPr>
        <w:ind w:left="1068"/>
        <w:contextualSpacing/>
        <w:rPr>
          <w:rFonts w:ascii="Times New Roman" w:hAnsi="Times New Roman"/>
          <w:sz w:val="28"/>
          <w:szCs w:val="28"/>
        </w:rPr>
      </w:pPr>
    </w:p>
    <w:p w:rsidR="005C469A" w:rsidRDefault="005C469A" w:rsidP="005C4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Приступить к реализации проекта «Точки роста» с 01.09.2022 года.</w:t>
      </w:r>
    </w:p>
    <w:p w:rsidR="005C469A" w:rsidRDefault="005C469A" w:rsidP="005C469A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решение дирекции</w:t>
      </w:r>
    </w:p>
    <w:p w:rsidR="005C469A" w:rsidRDefault="005C469A" w:rsidP="005C469A">
      <w:pPr>
        <w:tabs>
          <w:tab w:val="left" w:pos="2842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Директор: / _____________ / Курбанов Н.А.</w:t>
      </w:r>
      <w:r>
        <w:br w:type="page"/>
      </w:r>
    </w:p>
    <w:p w:rsidR="005C469A" w:rsidRDefault="005C469A" w:rsidP="005C469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1 </w:t>
      </w:r>
    </w:p>
    <w:p w:rsidR="005C469A" w:rsidRDefault="005C469A" w:rsidP="005C469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 25.08.2022г.  № 96-6</w:t>
      </w:r>
    </w:p>
    <w:p w:rsidR="005C469A" w:rsidRDefault="005C469A" w:rsidP="005C469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5C469A" w:rsidRDefault="005C469A" w:rsidP="005C469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деятельности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центра образования естественно- научной направленности «Точка роста»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на базе </w:t>
      </w:r>
      <w:r>
        <w:rPr>
          <w:b/>
          <w:bCs/>
          <w:iCs/>
          <w:sz w:val="28"/>
          <w:szCs w:val="28"/>
        </w:rPr>
        <w:t>МКОУ «</w:t>
      </w:r>
      <w:proofErr w:type="spellStart"/>
      <w:r>
        <w:rPr>
          <w:b/>
          <w:bCs/>
          <w:iCs/>
          <w:sz w:val="28"/>
          <w:szCs w:val="28"/>
        </w:rPr>
        <w:t>Карчагская</w:t>
      </w:r>
      <w:proofErr w:type="spellEnd"/>
      <w:r>
        <w:rPr>
          <w:b/>
          <w:bCs/>
          <w:iCs/>
          <w:sz w:val="28"/>
          <w:szCs w:val="28"/>
        </w:rPr>
        <w:t xml:space="preserve"> СОШ им. М. </w:t>
      </w:r>
      <w:proofErr w:type="spellStart"/>
      <w:r>
        <w:rPr>
          <w:b/>
          <w:bCs/>
          <w:iCs/>
          <w:sz w:val="28"/>
          <w:szCs w:val="28"/>
        </w:rPr>
        <w:t>Караханова</w:t>
      </w:r>
      <w:proofErr w:type="spellEnd"/>
      <w:r>
        <w:rPr>
          <w:b/>
          <w:bCs/>
          <w:iCs/>
          <w:sz w:val="28"/>
          <w:szCs w:val="28"/>
        </w:rPr>
        <w:t>»</w:t>
      </w:r>
    </w:p>
    <w:p w:rsidR="005C469A" w:rsidRDefault="005C469A" w:rsidP="005C469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Глава 1. Общие положения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Центр образования </w:t>
      </w:r>
      <w:r>
        <w:rPr>
          <w:bCs/>
          <w:color w:val="auto"/>
          <w:sz w:val="28"/>
          <w:szCs w:val="28"/>
        </w:rPr>
        <w:t>естественно- научной направленности</w:t>
      </w:r>
      <w:r>
        <w:rPr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color w:val="auto"/>
          <w:sz w:val="28"/>
          <w:szCs w:val="28"/>
        </w:rPr>
        <w:t>направленности</w:t>
      </w:r>
      <w:proofErr w:type="spellEnd"/>
      <w:r>
        <w:rPr>
          <w:color w:val="auto"/>
          <w:sz w:val="28"/>
          <w:szCs w:val="28"/>
        </w:rPr>
        <w:t xml:space="preserve">  «</w:t>
      </w:r>
      <w:proofErr w:type="gramEnd"/>
      <w:r>
        <w:rPr>
          <w:color w:val="auto"/>
          <w:sz w:val="28"/>
          <w:szCs w:val="28"/>
        </w:rPr>
        <w:t xml:space="preserve">Точка роста» (далее – Центр) создан в целях развития и реализации основных и дополнительных общеобразовательных программ  естественнонаучного  профиля.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Центр является структурным подразделением МКОУ «</w:t>
      </w:r>
      <w:proofErr w:type="spellStart"/>
      <w:r>
        <w:rPr>
          <w:color w:val="auto"/>
          <w:sz w:val="28"/>
          <w:szCs w:val="28"/>
        </w:rPr>
        <w:t>Карчагская</w:t>
      </w:r>
      <w:proofErr w:type="spellEnd"/>
      <w:r>
        <w:rPr>
          <w:color w:val="auto"/>
          <w:sz w:val="28"/>
          <w:szCs w:val="28"/>
        </w:rPr>
        <w:t xml:space="preserve"> СОШ им. М. </w:t>
      </w:r>
      <w:proofErr w:type="spellStart"/>
      <w:r>
        <w:rPr>
          <w:color w:val="auto"/>
          <w:sz w:val="28"/>
          <w:szCs w:val="28"/>
        </w:rPr>
        <w:t>Караханова</w:t>
      </w:r>
      <w:proofErr w:type="spellEnd"/>
      <w:r>
        <w:rPr>
          <w:color w:val="auto"/>
          <w:sz w:val="28"/>
          <w:szCs w:val="28"/>
        </w:rPr>
        <w:t xml:space="preserve">» (далее – Учреждение) и не является отдельным юридическим лицом.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и настоящим Положением.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Центр в своей деятельности подчиняется директору Учреждения.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Глава 2. Цели, задачи и направления деятельности Центра </w:t>
      </w:r>
    </w:p>
    <w:p w:rsidR="005C469A" w:rsidRDefault="005C469A" w:rsidP="005C469A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 Основными целями Центра являются: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</w:t>
      </w:r>
      <w:r>
        <w:rPr>
          <w:sz w:val="28"/>
          <w:szCs w:val="28"/>
        </w:rPr>
        <w:t>естественно-научного</w:t>
      </w:r>
      <w:r>
        <w:rPr>
          <w:color w:val="auto"/>
          <w:sz w:val="28"/>
          <w:szCs w:val="28"/>
        </w:rPr>
        <w:t xml:space="preserve"> профиля;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обновление содержания и совершенствование методов обучения предметных областей «Биология», «Химия», «Физика». </w:t>
      </w:r>
    </w:p>
    <w:p w:rsidR="005C469A" w:rsidRDefault="005C469A" w:rsidP="005C469A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6. Задачи Центра: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обновление содержания преподавания основных общеобразовательных программ по предметным областям «Биология», «Химия», «Физика» на обновленном учебном оборудовании;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создание условий для реализации </w:t>
      </w:r>
      <w:proofErr w:type="spellStart"/>
      <w:r>
        <w:rPr>
          <w:color w:val="auto"/>
          <w:sz w:val="28"/>
          <w:szCs w:val="28"/>
        </w:rPr>
        <w:t>разноуровневых</w:t>
      </w:r>
      <w:proofErr w:type="spellEnd"/>
      <w:r>
        <w:rPr>
          <w:color w:val="auto"/>
          <w:sz w:val="28"/>
          <w:szCs w:val="28"/>
        </w:rPr>
        <w:t xml:space="preserve"> общеобразовательных программ дополнительного образования </w:t>
      </w:r>
      <w:proofErr w:type="gramStart"/>
      <w:r>
        <w:rPr>
          <w:sz w:val="28"/>
          <w:szCs w:val="28"/>
        </w:rPr>
        <w:t xml:space="preserve">естественнонаучного </w:t>
      </w:r>
      <w:r>
        <w:rPr>
          <w:color w:val="auto"/>
          <w:sz w:val="28"/>
          <w:szCs w:val="28"/>
        </w:rPr>
        <w:t xml:space="preserve"> профиля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организация системы внеурочной деятельности в каникулярный период, разработка и реализация образовательных программ по биологии, химии, для пришкольных лагерей;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информационное сопровождение деятельности Центра, развитие </w:t>
      </w:r>
      <w:proofErr w:type="spellStart"/>
      <w:r>
        <w:rPr>
          <w:color w:val="auto"/>
          <w:sz w:val="28"/>
          <w:szCs w:val="28"/>
        </w:rPr>
        <w:t>медиаграмотности</w:t>
      </w:r>
      <w:proofErr w:type="spellEnd"/>
      <w:r>
        <w:rPr>
          <w:color w:val="auto"/>
          <w:sz w:val="28"/>
          <w:szCs w:val="28"/>
        </w:rPr>
        <w:t xml:space="preserve"> у обучающихся;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</w:t>
      </w:r>
      <w:r>
        <w:rPr>
          <w:sz w:val="28"/>
          <w:szCs w:val="28"/>
        </w:rPr>
        <w:t>естественнонаучного</w:t>
      </w:r>
      <w:r>
        <w:rPr>
          <w:color w:val="auto"/>
          <w:sz w:val="28"/>
          <w:szCs w:val="28"/>
        </w:rPr>
        <w:t xml:space="preserve"> профиля.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7. Центр является структурным подразделением</w:t>
      </w:r>
      <w:r>
        <w:rPr>
          <w:color w:val="auto"/>
          <w:sz w:val="28"/>
          <w:szCs w:val="28"/>
        </w:rPr>
        <w:t xml:space="preserve"> Учреждения, входит в состав региональной сети Центров образования </w:t>
      </w:r>
      <w:proofErr w:type="gramStart"/>
      <w:r>
        <w:rPr>
          <w:sz w:val="28"/>
          <w:szCs w:val="28"/>
        </w:rPr>
        <w:t xml:space="preserve">естественнонаучного </w:t>
      </w:r>
      <w:r>
        <w:rPr>
          <w:color w:val="auto"/>
          <w:sz w:val="28"/>
          <w:szCs w:val="28"/>
        </w:rPr>
        <w:t xml:space="preserve"> профиля</w:t>
      </w:r>
      <w:proofErr w:type="gramEnd"/>
      <w:r>
        <w:rPr>
          <w:color w:val="auto"/>
          <w:sz w:val="28"/>
          <w:szCs w:val="28"/>
        </w:rPr>
        <w:t xml:space="preserve"> «Точка роста» и функционирует по следующим направлениям: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реализация основных и дополнительных общеобразовательных программ </w:t>
      </w:r>
      <w:r>
        <w:rPr>
          <w:sz w:val="28"/>
          <w:szCs w:val="28"/>
        </w:rPr>
        <w:t>естественнонаучного</w:t>
      </w:r>
      <w:r>
        <w:rPr>
          <w:color w:val="auto"/>
          <w:sz w:val="28"/>
          <w:szCs w:val="28"/>
        </w:rPr>
        <w:t xml:space="preserve"> профиля,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выполнение функции общественного пространства для развития </w:t>
      </w:r>
      <w:r>
        <w:rPr>
          <w:sz w:val="28"/>
          <w:szCs w:val="28"/>
        </w:rPr>
        <w:t>естественнонаучных</w:t>
      </w:r>
      <w:r>
        <w:rPr>
          <w:color w:val="auto"/>
          <w:sz w:val="28"/>
          <w:szCs w:val="28"/>
        </w:rPr>
        <w:t xml:space="preserve"> компетенций детей, педагогов, родительской общественности. </w:t>
      </w:r>
    </w:p>
    <w:p w:rsidR="005C469A" w:rsidRDefault="005C469A" w:rsidP="005C469A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8. Центр сотрудничает с: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различными образовательными организациями в форме сетевого взаимодействия;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использует дистанционные формы реализации образовательных программ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Глава 3. Порядок управления Центром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</w:t>
      </w:r>
      <w:r>
        <w:rPr>
          <w:sz w:val="28"/>
          <w:szCs w:val="28"/>
        </w:rPr>
        <w:t>естественно-научного</w:t>
      </w:r>
      <w:r>
        <w:rPr>
          <w:color w:val="auto"/>
          <w:sz w:val="28"/>
          <w:szCs w:val="28"/>
        </w:rPr>
        <w:t xml:space="preserve"> профиля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</w:t>
      </w:r>
      <w:r>
        <w:rPr>
          <w:color w:val="auto"/>
          <w:sz w:val="28"/>
          <w:szCs w:val="28"/>
        </w:rPr>
        <w:lastRenderedPageBreak/>
        <w:t xml:space="preserve">(учебная часть: педагог дополнительного образования, педагог по предметной  области «Биология», педагог по предметной области «Химия»).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Директор Учреждения по согласованию с учредителем Учреждения назначает распорядительным актом руководителя Центра.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5C469A" w:rsidRDefault="005C469A" w:rsidP="005C469A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Руководитель Центра обязан: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осуществлять оперативное руководство Центром;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представлять интересы Центра по доверенности в муниципальных, государственных </w:t>
      </w:r>
      <w:proofErr w:type="gramStart"/>
      <w:r>
        <w:rPr>
          <w:color w:val="auto"/>
          <w:sz w:val="28"/>
          <w:szCs w:val="28"/>
        </w:rPr>
        <w:t>органах  РД</w:t>
      </w:r>
      <w:proofErr w:type="gramEnd"/>
      <w:r>
        <w:rPr>
          <w:color w:val="auto"/>
          <w:sz w:val="28"/>
          <w:szCs w:val="28"/>
        </w:rPr>
        <w:t xml:space="preserve">, организациях для реализации целей и задач Центра;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отчитываться перед директором Учреждения о результатах работы Центра;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5C469A" w:rsidRDefault="005C469A" w:rsidP="005C469A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Руководитель Центра вправе: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 случае заключения трудовых договоров с основным персоналом образовательной организации допускается совмещение.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Глава 4. Показатели эффективности деятельности Центра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Показателями эффективности деятельности Центра являются показатели, установленные соглашениями между Управлением образования РД и муниципальным образованием о предоставлении и использовании субсидии из регионального бюджета местному бюджету в 2022 году на обновление материально-технической базы для формирования у обучающихся современных </w:t>
      </w:r>
      <w:r>
        <w:rPr>
          <w:sz w:val="28"/>
          <w:szCs w:val="28"/>
        </w:rPr>
        <w:t>естественнонаучных</w:t>
      </w:r>
      <w:r>
        <w:rPr>
          <w:color w:val="auto"/>
          <w:sz w:val="28"/>
          <w:szCs w:val="28"/>
        </w:rPr>
        <w:t xml:space="preserve"> навыков (за счет средств субсидии, полученной из федерального бюджета, и средств областного бюджета) с учетом перечня индикативных показателей результативности деятельности центров образования естественнонаучного  профиля «Точка роста», планируемых к созданию  в 2022 году. </w:t>
      </w:r>
    </w:p>
    <w:p w:rsidR="005C469A" w:rsidRDefault="005C469A" w:rsidP="005C469A">
      <w:pPr>
        <w:pStyle w:val="Default"/>
        <w:rPr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br w:type="page"/>
      </w:r>
    </w:p>
    <w:p w:rsidR="005C469A" w:rsidRDefault="005C469A" w:rsidP="005C469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2 </w:t>
      </w:r>
    </w:p>
    <w:p w:rsidR="005C469A" w:rsidRDefault="005C469A" w:rsidP="005C469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</w:t>
      </w:r>
      <w:proofErr w:type="gramStart"/>
      <w:r>
        <w:rPr>
          <w:color w:val="auto"/>
          <w:sz w:val="28"/>
          <w:szCs w:val="28"/>
        </w:rPr>
        <w:t>от  25</w:t>
      </w:r>
      <w:proofErr w:type="gramEnd"/>
      <w:r>
        <w:rPr>
          <w:color w:val="auto"/>
          <w:sz w:val="28"/>
          <w:szCs w:val="28"/>
        </w:rPr>
        <w:t xml:space="preserve">.08.2022г. № 96-6 </w:t>
      </w:r>
    </w:p>
    <w:p w:rsidR="005C469A" w:rsidRDefault="005C469A" w:rsidP="005C469A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ПОРЯДОК</w:t>
      </w:r>
    </w:p>
    <w:p w:rsidR="005C469A" w:rsidRDefault="005C469A" w:rsidP="005C469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решения вопросов материально-технического и имущественного характера центра образования </w:t>
      </w:r>
      <w:r>
        <w:rPr>
          <w:b/>
          <w:sz w:val="28"/>
          <w:szCs w:val="28"/>
        </w:rPr>
        <w:t>естественно-</w:t>
      </w:r>
      <w:proofErr w:type="gramStart"/>
      <w:r>
        <w:rPr>
          <w:b/>
          <w:sz w:val="28"/>
          <w:szCs w:val="28"/>
        </w:rPr>
        <w:t xml:space="preserve">научного </w:t>
      </w:r>
      <w:r>
        <w:rPr>
          <w:b/>
          <w:bCs/>
          <w:color w:val="auto"/>
          <w:sz w:val="28"/>
          <w:szCs w:val="28"/>
        </w:rPr>
        <w:t xml:space="preserve"> профиля</w:t>
      </w:r>
      <w:proofErr w:type="gramEnd"/>
      <w:r>
        <w:rPr>
          <w:b/>
          <w:bCs/>
          <w:color w:val="auto"/>
          <w:sz w:val="28"/>
          <w:szCs w:val="28"/>
        </w:rPr>
        <w:t xml:space="preserve"> «Точка роста»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1.Настоящий Порядок определяет условия финансового обеспечения мероприятий по созданию в 2022 году и функционированию на базе муниципального казенного общеобразовательного учреждения «</w:t>
      </w:r>
      <w:proofErr w:type="spellStart"/>
      <w:r>
        <w:rPr>
          <w:color w:val="auto"/>
          <w:sz w:val="28"/>
          <w:szCs w:val="28"/>
        </w:rPr>
        <w:t>Карчагская</w:t>
      </w:r>
      <w:proofErr w:type="spellEnd"/>
      <w:r>
        <w:rPr>
          <w:color w:val="auto"/>
          <w:sz w:val="28"/>
          <w:szCs w:val="28"/>
        </w:rPr>
        <w:t xml:space="preserve"> СОШ им. М. </w:t>
      </w:r>
      <w:proofErr w:type="spellStart"/>
      <w:r>
        <w:rPr>
          <w:color w:val="auto"/>
          <w:sz w:val="28"/>
          <w:szCs w:val="28"/>
        </w:rPr>
        <w:t>Караханова</w:t>
      </w:r>
      <w:proofErr w:type="spellEnd"/>
      <w:r>
        <w:rPr>
          <w:color w:val="auto"/>
          <w:sz w:val="28"/>
          <w:szCs w:val="28"/>
        </w:rPr>
        <w:t xml:space="preserve">» с. </w:t>
      </w:r>
      <w:proofErr w:type="spellStart"/>
      <w:r>
        <w:rPr>
          <w:color w:val="auto"/>
          <w:sz w:val="28"/>
          <w:szCs w:val="28"/>
        </w:rPr>
        <w:t>Карчаг</w:t>
      </w:r>
      <w:proofErr w:type="spellEnd"/>
      <w:r>
        <w:rPr>
          <w:color w:val="auto"/>
          <w:sz w:val="28"/>
          <w:szCs w:val="28"/>
        </w:rPr>
        <w:t xml:space="preserve"> (далее – Учреждение) в качестве структурного подразделения Центра образования  естественно- научного  профиля «Точка роста», способствующего формированию современных компетенций и навыков у детей, в том числе по предметам «Биология», «Химия»,  «Физика», а также внеурочной деятельности и в рамках реализации дополнительных общеобразовательных программ  и регулирование вопросов материально - технического и имущественного характера.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Финансовое обеспечение мероприятий по созданию Центра на базе Учреждения осуществляется за счет субсидий из бюджета РД бюджета Сулейман-</w:t>
      </w:r>
      <w:proofErr w:type="spellStart"/>
      <w:r>
        <w:rPr>
          <w:color w:val="auto"/>
          <w:sz w:val="28"/>
          <w:szCs w:val="28"/>
        </w:rPr>
        <w:t>Стальского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 в 2022 году на обновление материально-технической базы для формирования у обучающихся современных </w:t>
      </w:r>
      <w:r>
        <w:rPr>
          <w:sz w:val="28"/>
          <w:szCs w:val="28"/>
        </w:rPr>
        <w:t>естественно-научных</w:t>
      </w:r>
      <w:r>
        <w:rPr>
          <w:color w:val="auto"/>
          <w:sz w:val="28"/>
          <w:szCs w:val="28"/>
        </w:rPr>
        <w:t xml:space="preserve"> навыков (за счет средств субсидии, полученной из федерального бюджета, средств областного бюджета) и средств местного бюджета, направленных на </w:t>
      </w:r>
      <w:proofErr w:type="spellStart"/>
      <w:r>
        <w:rPr>
          <w:color w:val="auto"/>
          <w:sz w:val="28"/>
          <w:szCs w:val="28"/>
        </w:rPr>
        <w:t>софинансирование</w:t>
      </w:r>
      <w:proofErr w:type="spellEnd"/>
      <w:r>
        <w:rPr>
          <w:color w:val="auto"/>
          <w:sz w:val="28"/>
          <w:szCs w:val="28"/>
        </w:rPr>
        <w:t xml:space="preserve">, связанного с финансовым обеспечением реализации соответствующих мероприятий.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</w:t>
      </w:r>
      <w:r>
        <w:rPr>
          <w:sz w:val="28"/>
          <w:szCs w:val="28"/>
        </w:rPr>
        <w:t>естественно-научных</w:t>
      </w:r>
      <w:r>
        <w:rPr>
          <w:color w:val="auto"/>
          <w:sz w:val="28"/>
          <w:szCs w:val="28"/>
        </w:rPr>
        <w:t xml:space="preserve"> навыков в соответствии с типовым перечнем оборудования центров образования </w:t>
      </w:r>
      <w:r>
        <w:rPr>
          <w:sz w:val="28"/>
          <w:szCs w:val="28"/>
        </w:rPr>
        <w:t>естественно-</w:t>
      </w:r>
      <w:proofErr w:type="gramStart"/>
      <w:r>
        <w:rPr>
          <w:sz w:val="28"/>
          <w:szCs w:val="28"/>
        </w:rPr>
        <w:t xml:space="preserve">научного </w:t>
      </w:r>
      <w:r>
        <w:rPr>
          <w:color w:val="auto"/>
          <w:sz w:val="28"/>
          <w:szCs w:val="28"/>
        </w:rPr>
        <w:t xml:space="preserve"> профиля</w:t>
      </w:r>
      <w:proofErr w:type="gramEnd"/>
      <w:r>
        <w:rPr>
          <w:color w:val="auto"/>
          <w:sz w:val="28"/>
          <w:szCs w:val="28"/>
        </w:rPr>
        <w:t xml:space="preserve"> «Точка роста» в РД. Средства, полученные из республиканского бюджета, в форме субсидий носят целевой характер и не могут быть использованы на иные цели.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Проведение работ по приведению площадок Центра по типовому дизайн-проекту и типовому проекту зонирования центров образования </w:t>
      </w:r>
      <w:r>
        <w:rPr>
          <w:sz w:val="28"/>
          <w:szCs w:val="28"/>
        </w:rPr>
        <w:t>естественно-</w:t>
      </w:r>
      <w:proofErr w:type="gramStart"/>
      <w:r>
        <w:rPr>
          <w:sz w:val="28"/>
          <w:szCs w:val="28"/>
        </w:rPr>
        <w:t xml:space="preserve">научного </w:t>
      </w:r>
      <w:r>
        <w:rPr>
          <w:color w:val="auto"/>
          <w:sz w:val="28"/>
          <w:szCs w:val="28"/>
        </w:rPr>
        <w:t xml:space="preserve"> профиля</w:t>
      </w:r>
      <w:proofErr w:type="gramEnd"/>
      <w:r>
        <w:rPr>
          <w:color w:val="auto"/>
          <w:sz w:val="28"/>
          <w:szCs w:val="28"/>
        </w:rPr>
        <w:t xml:space="preserve"> в соответствии с </w:t>
      </w:r>
      <w:proofErr w:type="spellStart"/>
      <w:r>
        <w:rPr>
          <w:color w:val="auto"/>
          <w:sz w:val="28"/>
          <w:szCs w:val="28"/>
        </w:rPr>
        <w:t>брендбуком</w:t>
      </w:r>
      <w:proofErr w:type="spellEnd"/>
      <w:r>
        <w:rPr>
          <w:color w:val="auto"/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 без учета средств, предусмотренных пунктом 2 настоящего Порядка.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Финансовое обеспечение функционирования Центра осуществляется за счет субсидий Учреждению из бюджета муниципалитета на финансовое обеспечение выполнения муниципального задания Учреждением и иные цели.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</w:t>
      </w:r>
      <w:proofErr w:type="gramStart"/>
      <w:r>
        <w:rPr>
          <w:color w:val="auto"/>
          <w:sz w:val="28"/>
          <w:szCs w:val="28"/>
        </w:rPr>
        <w:t>услуг  и</w:t>
      </w:r>
      <w:proofErr w:type="gramEnd"/>
      <w:r>
        <w:rPr>
          <w:color w:val="auto"/>
          <w:sz w:val="28"/>
          <w:szCs w:val="28"/>
        </w:rPr>
        <w:t xml:space="preserve"> финансового обеспечения выполнения муниципального задания.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 затраты, непосредственно связанные с оказанием муниципальной услуги Центром, включаются затраты на: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на оплату труда, в том числе начисления на выплаты по оплате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</w:t>
      </w:r>
      <w:r>
        <w:rPr>
          <w:color w:val="auto"/>
          <w:sz w:val="28"/>
          <w:szCs w:val="28"/>
        </w:rPr>
        <w:lastRenderedPageBreak/>
        <w:t>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областного бюджета;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на приобретение материальных запасов, в том числе расходных материалов, особо ценного движимого имущества стоимостью, не превышающей (… тыс. руб.),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</w:t>
      </w:r>
    </w:p>
    <w:p w:rsidR="005C469A" w:rsidRDefault="005C469A" w:rsidP="005C469A">
      <w:pPr>
        <w:pStyle w:val="Default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Центром включаются затраты на: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1) коммунальные услуги;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… тыс. рублей, а также затраты на аренду указанного имущества (при необходимости);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3) приобретение услуг связи;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услуги предоставления доступа в сеть интернет;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приобретение транспортных услуг;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прочие общехозяйственные нужды.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Значения нормативных затрат на оказание муниципальной услуги в отношении Учреждения, имеющего в своей структуре Центр, утверждаются учредителем.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Финансовое обеспечение выполнения муниципального задания осуществляется в пределах бюджетных ассигнований, предусмотренных в бюджете муниципалитета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</w:t>
      </w:r>
      <w:r>
        <w:rPr>
          <w:color w:val="auto"/>
          <w:sz w:val="28"/>
          <w:szCs w:val="28"/>
        </w:rPr>
        <w:lastRenderedPageBreak/>
        <w:t xml:space="preserve">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br w:type="page"/>
      </w:r>
    </w:p>
    <w:p w:rsidR="005C469A" w:rsidRDefault="005C469A" w:rsidP="005C469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3 </w:t>
      </w:r>
    </w:p>
    <w:p w:rsidR="005C469A" w:rsidRDefault="005C469A" w:rsidP="005C469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приказу от 25.08.2022г. №96-6</w:t>
      </w:r>
    </w:p>
    <w:p w:rsidR="005C469A" w:rsidRDefault="005C469A" w:rsidP="005C469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</w:t>
      </w:r>
    </w:p>
    <w:p w:rsidR="005C469A" w:rsidRDefault="005C469A" w:rsidP="005C469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функций центра образования </w:t>
      </w:r>
      <w:r>
        <w:rPr>
          <w:b/>
          <w:sz w:val="28"/>
          <w:szCs w:val="28"/>
        </w:rPr>
        <w:t>естественно-</w:t>
      </w:r>
      <w:proofErr w:type="gramStart"/>
      <w:r>
        <w:rPr>
          <w:b/>
          <w:sz w:val="28"/>
          <w:szCs w:val="28"/>
        </w:rPr>
        <w:t xml:space="preserve">научного 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профиля</w:t>
      </w:r>
      <w:proofErr w:type="gramEnd"/>
      <w:r>
        <w:rPr>
          <w:b/>
          <w:bCs/>
          <w:color w:val="auto"/>
          <w:sz w:val="28"/>
          <w:szCs w:val="28"/>
        </w:rPr>
        <w:t xml:space="preserve"> «Точка роста» по обеспечению реализации основных и дополнительных общеобразовательных программ </w:t>
      </w:r>
      <w:r>
        <w:rPr>
          <w:b/>
          <w:sz w:val="28"/>
          <w:szCs w:val="28"/>
        </w:rPr>
        <w:t>естественно-научного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профиля в рамках федерального проекта «Современная школа» национального проекта «Образование»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Функциями Центра образования </w:t>
      </w:r>
      <w:proofErr w:type="gramStart"/>
      <w:r>
        <w:rPr>
          <w:sz w:val="28"/>
          <w:szCs w:val="28"/>
        </w:rPr>
        <w:t xml:space="preserve">естественнонаучного </w:t>
      </w:r>
      <w:r>
        <w:rPr>
          <w:color w:val="auto"/>
          <w:sz w:val="28"/>
          <w:szCs w:val="28"/>
        </w:rPr>
        <w:t xml:space="preserve"> профиля</w:t>
      </w:r>
      <w:proofErr w:type="gramEnd"/>
      <w:r>
        <w:rPr>
          <w:color w:val="auto"/>
          <w:sz w:val="28"/>
          <w:szCs w:val="28"/>
        </w:rPr>
        <w:t xml:space="preserve"> «Точка роста» по обеспечению реализации основных и дополнительных общеобразовательных программ </w:t>
      </w:r>
      <w:r>
        <w:rPr>
          <w:sz w:val="28"/>
          <w:szCs w:val="28"/>
        </w:rPr>
        <w:t xml:space="preserve">естественнонаучного </w:t>
      </w:r>
      <w:r>
        <w:rPr>
          <w:color w:val="auto"/>
          <w:sz w:val="28"/>
          <w:szCs w:val="28"/>
        </w:rPr>
        <w:t xml:space="preserve"> профиля в рамках федерального проекта «Современная школа» национального проекта «Образование» (далее – Центр) являются: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Участие в реализации основных общеобразовательных программ в части предметной области «Естественнонаучного</w:t>
      </w:r>
      <w:proofErr w:type="gramStart"/>
      <w:r>
        <w:rPr>
          <w:color w:val="auto"/>
          <w:sz w:val="28"/>
          <w:szCs w:val="28"/>
        </w:rPr>
        <w:t>»,  в</w:t>
      </w:r>
      <w:proofErr w:type="gramEnd"/>
      <w:r>
        <w:rPr>
          <w:color w:val="auto"/>
          <w:sz w:val="28"/>
          <w:szCs w:val="28"/>
        </w:rPr>
        <w:t xml:space="preserve">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Реализация </w:t>
      </w:r>
      <w:proofErr w:type="spellStart"/>
      <w:r>
        <w:rPr>
          <w:color w:val="auto"/>
          <w:sz w:val="28"/>
          <w:szCs w:val="28"/>
        </w:rPr>
        <w:t>разноуровневых</w:t>
      </w:r>
      <w:proofErr w:type="spellEnd"/>
      <w:r>
        <w:rPr>
          <w:color w:val="auto"/>
          <w:sz w:val="28"/>
          <w:szCs w:val="28"/>
        </w:rPr>
        <w:t xml:space="preserve"> дополнительных общеобразовательных программ </w:t>
      </w:r>
      <w:r>
        <w:rPr>
          <w:sz w:val="28"/>
          <w:szCs w:val="28"/>
        </w:rPr>
        <w:t>естественнонаучного</w:t>
      </w:r>
      <w:r>
        <w:rPr>
          <w:color w:val="auto"/>
          <w:sz w:val="28"/>
          <w:szCs w:val="28"/>
        </w:rPr>
        <w:t xml:space="preserve"> профиля, а также иных программ в рамках внеурочной деятельности обучающихся.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</w:t>
      </w:r>
      <w:proofErr w:type="gramStart"/>
      <w:r>
        <w:rPr>
          <w:sz w:val="28"/>
          <w:szCs w:val="28"/>
        </w:rPr>
        <w:t xml:space="preserve">естественнонаучного </w:t>
      </w:r>
      <w:r>
        <w:rPr>
          <w:color w:val="auto"/>
          <w:sz w:val="28"/>
          <w:szCs w:val="28"/>
        </w:rPr>
        <w:t xml:space="preserve"> профиля</w:t>
      </w:r>
      <w:proofErr w:type="gramEnd"/>
      <w:r>
        <w:rPr>
          <w:color w:val="auto"/>
          <w:sz w:val="28"/>
          <w:szCs w:val="28"/>
        </w:rPr>
        <w:t xml:space="preserve"> детям иных населенных пунктов сельских территорий.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Организация внеурочной деятельности в каникулярный период, разработка соответствующих образовательных программ.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Вовлечение обучающихся и педагогов в проектную деятельность.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</w:t>
      </w:r>
      <w:r>
        <w:rPr>
          <w:sz w:val="28"/>
          <w:szCs w:val="28"/>
        </w:rPr>
        <w:t xml:space="preserve">естественнонаучного </w:t>
      </w:r>
      <w:r>
        <w:rPr>
          <w:color w:val="auto"/>
          <w:sz w:val="28"/>
          <w:szCs w:val="28"/>
        </w:rPr>
        <w:t xml:space="preserve">профиля.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Реализация мероприятий по информированию и просвещению населения в области </w:t>
      </w:r>
      <w:r>
        <w:rPr>
          <w:sz w:val="28"/>
          <w:szCs w:val="28"/>
        </w:rPr>
        <w:t xml:space="preserve">естественнонаучных </w:t>
      </w:r>
      <w:r>
        <w:rPr>
          <w:color w:val="auto"/>
          <w:sz w:val="28"/>
          <w:szCs w:val="28"/>
        </w:rPr>
        <w:t xml:space="preserve">компетенций.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</w:t>
      </w: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both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ind w:left="6372" w:firstLine="708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ind w:left="637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</w:t>
      </w:r>
    </w:p>
    <w:p w:rsidR="005C469A" w:rsidRDefault="005C469A" w:rsidP="005C469A">
      <w:pPr>
        <w:pStyle w:val="Default"/>
        <w:ind w:left="6372" w:firstLine="708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ind w:left="6372" w:firstLine="708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ind w:left="6372" w:firstLine="708"/>
        <w:rPr>
          <w:color w:val="auto"/>
          <w:sz w:val="28"/>
          <w:szCs w:val="28"/>
        </w:rPr>
      </w:pPr>
    </w:p>
    <w:p w:rsidR="005C469A" w:rsidRDefault="005C469A" w:rsidP="005C469A">
      <w:pPr>
        <w:pStyle w:val="Default"/>
        <w:ind w:left="637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Приложение 4</w:t>
      </w:r>
    </w:p>
    <w:p w:rsidR="005C469A" w:rsidRDefault="005C469A" w:rsidP="005C469A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приказу </w:t>
      </w:r>
      <w:proofErr w:type="gramStart"/>
      <w:r>
        <w:rPr>
          <w:color w:val="auto"/>
          <w:sz w:val="28"/>
          <w:szCs w:val="28"/>
        </w:rPr>
        <w:t>от  20</w:t>
      </w:r>
      <w:proofErr w:type="gramEnd"/>
      <w:r>
        <w:rPr>
          <w:color w:val="auto"/>
          <w:sz w:val="28"/>
          <w:szCs w:val="28"/>
        </w:rPr>
        <w:t>.08.2023г. № 195</w:t>
      </w: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«Дорожная карта» по созданию и функционированию Центра «Точка </w:t>
      </w:r>
      <w:proofErr w:type="gramStart"/>
      <w:r>
        <w:rPr>
          <w:b/>
          <w:color w:val="auto"/>
          <w:sz w:val="28"/>
          <w:szCs w:val="28"/>
        </w:rPr>
        <w:t>роста»  образования</w:t>
      </w:r>
      <w:proofErr w:type="gramEnd"/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Естественно- научной направленности</w:t>
      </w:r>
      <w:r>
        <w:rPr>
          <w:b/>
          <w:color w:val="auto"/>
          <w:sz w:val="28"/>
          <w:szCs w:val="28"/>
        </w:rPr>
        <w:t xml:space="preserve"> «Точка роста».</w:t>
      </w: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f7"/>
        <w:tblW w:w="137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4"/>
        <w:gridCol w:w="7632"/>
        <w:gridCol w:w="4187"/>
        <w:gridCol w:w="1497"/>
      </w:tblGrid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мероприятий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Результат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Сроки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Организационные мероприятия по созданию Центра роста:</w:t>
            </w:r>
          </w:p>
          <w:p w:rsidR="005C469A" w:rsidRDefault="005C469A">
            <w:pPr>
              <w:pStyle w:val="Default"/>
            </w:pPr>
            <w:r>
              <w:t>Правовое обеспечение создания и функционирования Центра роста: Издание приказа о создании Центра:</w:t>
            </w:r>
          </w:p>
          <w:p w:rsidR="005C469A" w:rsidRDefault="005C469A">
            <w:pPr>
              <w:pStyle w:val="Default"/>
            </w:pPr>
            <w:r>
              <w:t xml:space="preserve">- утверждение </w:t>
            </w:r>
            <w:r>
              <w:rPr>
                <w:bCs/>
              </w:rPr>
              <w:t xml:space="preserve">Положения </w:t>
            </w:r>
            <w:r>
              <w:t>о деятельности Центра;</w:t>
            </w:r>
          </w:p>
          <w:p w:rsidR="005C469A" w:rsidRDefault="005C469A">
            <w:pPr>
              <w:pStyle w:val="Default"/>
            </w:pPr>
            <w:r>
              <w:t xml:space="preserve">- назначение </w:t>
            </w:r>
            <w:r>
              <w:rPr>
                <w:bCs/>
              </w:rPr>
              <w:t xml:space="preserve">руководителя </w:t>
            </w:r>
            <w:r>
              <w:t>Центра;</w:t>
            </w:r>
          </w:p>
          <w:p w:rsidR="005C469A" w:rsidRDefault="005C469A">
            <w:pPr>
              <w:pStyle w:val="Default"/>
            </w:pPr>
            <w:r>
              <w:t xml:space="preserve">- утверждение плана первоочередных мероприятий </w:t>
            </w:r>
            <w:r>
              <w:rPr>
                <w:bCs/>
              </w:rPr>
              <w:t xml:space="preserve">(дорожной карты) </w:t>
            </w:r>
            <w:r>
              <w:t>по созданию и функционированию Центра;</w:t>
            </w:r>
          </w:p>
          <w:p w:rsidR="005C469A" w:rsidRDefault="005C469A">
            <w:pPr>
              <w:pStyle w:val="Default"/>
            </w:pPr>
            <w:r>
              <w:lastRenderedPageBreak/>
              <w:t>- разработка и утверждение должностных инструкций сотрудников Центра.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lastRenderedPageBreak/>
              <w:t>Приказ директора  о создании в соответствии с методическими рекомендациями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 xml:space="preserve">Утверждение </w:t>
            </w:r>
            <w:proofErr w:type="spellStart"/>
            <w:r>
              <w:rPr>
                <w:bCs/>
              </w:rPr>
              <w:t>медиаплана</w:t>
            </w:r>
            <w:proofErr w:type="spellEnd"/>
            <w:r>
              <w:rPr>
                <w:bCs/>
              </w:rPr>
              <w:t xml:space="preserve"> </w:t>
            </w:r>
            <w:r>
              <w:t>по информационному сопровождению создания Центра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Приказ директора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Страничка на сайте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Согласование дизайн-проекта Центра «Точка роста» с Управлением образования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Дизайн проект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Проект зонирования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410" w:type="dxa"/>
              <w:tblLayout w:type="fixed"/>
              <w:tblLook w:val="04A0" w:firstRow="1" w:lastRow="0" w:firstColumn="1" w:lastColumn="0" w:noHBand="0" w:noVBand="1"/>
            </w:tblPr>
            <w:tblGrid>
              <w:gridCol w:w="7410"/>
            </w:tblGrid>
            <w:tr w:rsidR="005C469A">
              <w:trPr>
                <w:trHeight w:val="1489"/>
              </w:trPr>
              <w:tc>
                <w:tcPr>
                  <w:tcW w:w="7413" w:type="dxa"/>
                  <w:hideMark/>
                </w:tcPr>
                <w:p w:rsidR="005C469A" w:rsidRDefault="005C469A">
                  <w:pPr>
                    <w:widowControl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) сотрудников и педагогов Центра, в том числе по новым технологиям преподавания предметных областей «Биология», «Химия» «Физика»:</w:t>
                  </w:r>
                </w:p>
                <w:p w:rsidR="005C469A" w:rsidRDefault="005C469A">
                  <w:pPr>
                    <w:widowControl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Центра;</w:t>
                  </w:r>
                </w:p>
                <w:p w:rsidR="005C469A" w:rsidRDefault="005C469A">
                  <w:pPr>
                    <w:widowControl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2. Обеспечение участия педагогов и сотрудников в повышении квалификации на онлайн платформе;</w:t>
                  </w:r>
                </w:p>
                <w:p w:rsidR="005C469A" w:rsidRDefault="005C469A">
                  <w:pPr>
                    <w:widowControl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5C469A" w:rsidRDefault="005C469A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pStyle w:val="Default"/>
            </w:pPr>
            <w:r>
              <w:t>Приказ директора школы об утверждении штатного расписания</w:t>
            </w:r>
          </w:p>
          <w:p w:rsidR="005C469A" w:rsidRDefault="005C469A">
            <w:pPr>
              <w:pStyle w:val="Default"/>
            </w:pPr>
          </w:p>
          <w:p w:rsidR="005C469A" w:rsidRDefault="005C469A">
            <w:pPr>
              <w:pStyle w:val="Default"/>
            </w:pPr>
          </w:p>
          <w:p w:rsidR="005C469A" w:rsidRDefault="005C469A">
            <w:pPr>
              <w:pStyle w:val="Default"/>
            </w:pPr>
            <w:r>
              <w:t>Свидетельство о повышении квалификации</w:t>
            </w:r>
          </w:p>
          <w:p w:rsidR="005C469A" w:rsidRDefault="005C469A">
            <w:pPr>
              <w:pStyle w:val="Default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  <w:p w:rsidR="005C469A" w:rsidRDefault="005C469A">
            <w:pPr>
              <w:pStyle w:val="Default"/>
              <w:jc w:val="center"/>
              <w:rPr>
                <w:color w:val="auto"/>
              </w:rPr>
            </w:pPr>
          </w:p>
          <w:p w:rsidR="005C469A" w:rsidRDefault="005C469A">
            <w:pPr>
              <w:pStyle w:val="Default"/>
              <w:jc w:val="center"/>
              <w:rPr>
                <w:color w:val="auto"/>
              </w:rPr>
            </w:pPr>
          </w:p>
          <w:p w:rsidR="005C469A" w:rsidRDefault="005C469A">
            <w:pPr>
              <w:pStyle w:val="Default"/>
              <w:jc w:val="center"/>
              <w:rPr>
                <w:color w:val="auto"/>
              </w:rPr>
            </w:pPr>
          </w:p>
          <w:p w:rsidR="005C469A" w:rsidRDefault="005C469A">
            <w:pPr>
              <w:pStyle w:val="Default"/>
              <w:jc w:val="center"/>
              <w:rPr>
                <w:color w:val="auto"/>
              </w:rPr>
            </w:pPr>
          </w:p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Закупка, доставка и наладка оборудования:</w:t>
            </w:r>
          </w:p>
          <w:p w:rsidR="005C469A" w:rsidRDefault="005C469A">
            <w:pPr>
              <w:pStyle w:val="Default"/>
            </w:pPr>
            <w:r>
              <w:t>- подготовка технического задания согласно рекомендуемого инфраструктурного листа;</w:t>
            </w:r>
          </w:p>
          <w:p w:rsidR="005C469A" w:rsidRDefault="005C469A">
            <w:pPr>
              <w:pStyle w:val="Default"/>
            </w:pPr>
            <w:r>
              <w:t>- объявление конкурсных закупочных процедур;</w:t>
            </w:r>
          </w:p>
          <w:p w:rsidR="005C469A" w:rsidRDefault="005C469A">
            <w:pPr>
              <w:pStyle w:val="Default"/>
            </w:pPr>
            <w:r>
              <w:t>- 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Государственные (муниципальные) контракты на поставку оборудования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Июль-август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Июнь-июль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 xml:space="preserve">Завершение косметических ремонтов, приведение Центра в соответствие </w:t>
            </w:r>
            <w:proofErr w:type="spellStart"/>
            <w:r>
              <w:t>брендбуку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Отчет директора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Август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Организация набора детей, обучающихся по программам Центра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Приказ директора о зачислении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Открытие Центра в единый день открытия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Информационное освещение в СМИ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сентябрь</w:t>
            </w:r>
          </w:p>
        </w:tc>
      </w:tr>
      <w:tr w:rsidR="005C469A" w:rsidTr="005C469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</w:pPr>
            <w:r>
              <w:t>Мониторинг реализации мероприятий дорожной карты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Отчет директора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Ежемесячно</w:t>
            </w:r>
          </w:p>
        </w:tc>
      </w:tr>
    </w:tbl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E80F71" w:rsidP="005C469A">
      <w:pP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52179EB" wp14:editId="604EF340">
            <wp:extent cx="5829300" cy="1304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9A" w:rsidRDefault="005C469A" w:rsidP="005C469A">
      <w:pP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Штатное расписание</w:t>
      </w:r>
    </w:p>
    <w:p w:rsidR="005C469A" w:rsidRDefault="005C469A" w:rsidP="005C469A">
      <w:pPr>
        <w:spacing w:after="0" w:line="36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55"/>
        <w:gridCol w:w="9067"/>
      </w:tblGrid>
      <w:tr w:rsidR="005C469A" w:rsidTr="005C469A"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69A" w:rsidRDefault="005C469A">
            <w:pPr>
              <w:widowControl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  <w:t>Категория</w:t>
            </w:r>
          </w:p>
          <w:p w:rsidR="005C469A" w:rsidRDefault="005C469A">
            <w:pPr>
              <w:widowControl w:val="0"/>
              <w:spacing w:after="0" w:line="240" w:lineRule="auto"/>
              <w:ind w:hanging="5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  <w:t>персонала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69A" w:rsidRDefault="005C469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5C469A" w:rsidTr="005C469A"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C469A" w:rsidRDefault="005C469A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469A" w:rsidRDefault="005C469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Руководитель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Г.А.</w:t>
            </w:r>
          </w:p>
        </w:tc>
      </w:tr>
      <w:tr w:rsidR="005C469A" w:rsidTr="005C469A">
        <w:trPr>
          <w:trHeight w:val="659"/>
        </w:trPr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C469A" w:rsidRDefault="005C469A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8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469A" w:rsidRDefault="005C469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  <w:t>Педагог по предмету «</w:t>
            </w:r>
            <w:proofErr w:type="gramStart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  <w:t>Биология»  -</w:t>
            </w:r>
            <w:proofErr w:type="gramEnd"/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  <w:t xml:space="preserve">Педагог по предмету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«Химия»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Джамалдинова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Т.Л.</w:t>
            </w:r>
            <w:proofErr w:type="gramEnd"/>
          </w:p>
          <w:p w:rsidR="005C469A" w:rsidRDefault="005C469A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Педагог по предмету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«Физика»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Абдиева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Э.К.</w:t>
            </w:r>
          </w:p>
        </w:tc>
      </w:tr>
      <w:tr w:rsidR="005C469A" w:rsidTr="005C469A">
        <w:tc>
          <w:tcPr>
            <w:tcW w:w="5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69A" w:rsidRDefault="005C469A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69A" w:rsidRDefault="005C469A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C469A" w:rsidTr="005C469A">
        <w:tc>
          <w:tcPr>
            <w:tcW w:w="5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69A" w:rsidRDefault="005C469A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69A" w:rsidRDefault="005C469A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C469A" w:rsidTr="005C469A">
        <w:tc>
          <w:tcPr>
            <w:tcW w:w="553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C469A" w:rsidRDefault="005C469A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69A" w:rsidRDefault="005C469A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FD5013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D93ECF4" wp14:editId="6EF62BDF">
            <wp:extent cx="5829300" cy="1304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9A" w:rsidRDefault="005C469A" w:rsidP="005C469A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C469A" w:rsidRDefault="005C469A" w:rsidP="005C469A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План учебно-воспитательных и дополнительных занятий на базе Центра образования естественно - научного профиля «Точка роста»</w:t>
      </w:r>
    </w:p>
    <w:p w:rsidR="005C469A" w:rsidRDefault="005C469A" w:rsidP="005C469A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Педагоги дополнительного образования</w:t>
      </w:r>
    </w:p>
    <w:tbl>
      <w:tblPr>
        <w:tblStyle w:val="af7"/>
        <w:tblW w:w="79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5"/>
        <w:gridCol w:w="2317"/>
        <w:gridCol w:w="3261"/>
        <w:gridCol w:w="1842"/>
      </w:tblGrid>
      <w:tr w:rsidR="005C469A" w:rsidTr="00E80F7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FD5013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FD5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FD5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учащихся</w:t>
            </w:r>
          </w:p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C469A" w:rsidTr="00E80F7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Использование  цифрового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оборудования Центра «Точка роста», преподаваемых учителем(5-11 классы)</w:t>
            </w: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Джамалдинова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Т.Л.</w:t>
            </w:r>
          </w:p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Абдиева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</w:t>
            </w:r>
          </w:p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80F71" w:rsidRDefault="00E80F7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C469A" w:rsidRDefault="005C469A" w:rsidP="005C469A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</w:t>
      </w:r>
    </w:p>
    <w:p w:rsidR="005C469A" w:rsidRPr="00B76949" w:rsidRDefault="005C469A" w:rsidP="00B7694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</w:p>
    <w:p w:rsidR="005C469A" w:rsidRDefault="005C469A" w:rsidP="005C469A">
      <w:pPr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C469A" w:rsidRDefault="005C469A" w:rsidP="005C469A">
      <w:pPr>
        <w:spacing w:after="160" w:line="25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Расписание  работы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центра образования  «Точка роста» на 2023-2024учебный год.</w:t>
      </w:r>
    </w:p>
    <w:tbl>
      <w:tblPr>
        <w:tblStyle w:val="af7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10"/>
        <w:gridCol w:w="2870"/>
        <w:gridCol w:w="3190"/>
      </w:tblGrid>
      <w:tr w:rsidR="005C469A" w:rsidTr="005C46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Ответственное лицо</w:t>
            </w:r>
          </w:p>
        </w:tc>
      </w:tr>
      <w:tr w:rsidR="005C469A" w:rsidTr="005C46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6кл.</w:t>
            </w:r>
          </w:p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7кл.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tabs>
                <w:tab w:val="left" w:pos="660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tabs>
                <w:tab w:val="left" w:pos="660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Э.К.</w:t>
            </w:r>
          </w:p>
        </w:tc>
      </w:tr>
      <w:tr w:rsidR="005C469A" w:rsidTr="005C46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5, 10,11</w:t>
            </w:r>
          </w:p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11,7</w:t>
            </w:r>
          </w:p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Э.К.</w:t>
            </w:r>
          </w:p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Т.Л.</w:t>
            </w:r>
          </w:p>
        </w:tc>
      </w:tr>
      <w:tr w:rsidR="005C469A" w:rsidTr="005C46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  <w:p w:rsidR="005C469A" w:rsidRDefault="005C469A">
            <w:p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8,9</w:t>
            </w:r>
          </w:p>
          <w:p w:rsidR="005C469A" w:rsidRDefault="005C469A">
            <w:p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9,10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Т.Л.</w:t>
            </w:r>
          </w:p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Э.К.</w:t>
            </w:r>
          </w:p>
          <w:p w:rsidR="005C469A" w:rsidRDefault="005C469A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469A" w:rsidTr="005C46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8,11</w:t>
            </w:r>
          </w:p>
          <w:p w:rsidR="005C469A" w:rsidRDefault="005C469A">
            <w:pPr>
              <w:spacing w:after="160"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11,10,8,9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Кадималиева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Абдиева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Э.К.</w:t>
            </w:r>
          </w:p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469A" w:rsidTr="005C469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Пятница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7,8,9,11</w:t>
            </w:r>
          </w:p>
          <w:p w:rsidR="005C469A" w:rsidRDefault="005C469A">
            <w:pPr>
              <w:spacing w:after="0" w:line="25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8,11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Т.Л.</w:t>
            </w:r>
          </w:p>
          <w:p w:rsidR="005C469A" w:rsidRDefault="005C469A">
            <w:pPr>
              <w:tabs>
                <w:tab w:val="left" w:pos="945"/>
              </w:tabs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C469A" w:rsidRDefault="005C469A" w:rsidP="005C469A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949" w:rsidRDefault="00B76949" w:rsidP="005C469A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занятия.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4588"/>
        <w:gridCol w:w="4589"/>
        <w:gridCol w:w="4589"/>
      </w:tblGrid>
      <w:tr w:rsidR="005C469A" w:rsidTr="005C469A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Дни недели:</w:t>
            </w:r>
          </w:p>
          <w:p w:rsidR="005C469A" w:rsidRDefault="005C469A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программа.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 педагога</w:t>
            </w:r>
          </w:p>
        </w:tc>
      </w:tr>
      <w:tr w:rsidR="005C469A" w:rsidTr="005C469A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5C469A" w:rsidRDefault="005C469A">
            <w:pPr>
              <w:pStyle w:val="af0"/>
              <w:spacing w:after="160" w:line="256" w:lineRule="auto"/>
              <w:ind w:left="720" w:firstLine="0"/>
              <w:rPr>
                <w:b/>
                <w:sz w:val="28"/>
                <w:szCs w:val="28"/>
              </w:rPr>
            </w:pP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суббота</w:t>
            </w: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8.00-9-00</w:t>
            </w: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6E3FE5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Кадималиева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Г.А.</w:t>
            </w: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C469A" w:rsidTr="005C469A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Суббота</w:t>
            </w: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 9.10- 10.10</w:t>
            </w:r>
          </w:p>
          <w:p w:rsidR="005C469A" w:rsidRDefault="005C469A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Джамалдинова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Т.Л.</w:t>
            </w:r>
          </w:p>
        </w:tc>
      </w:tr>
      <w:tr w:rsidR="005C469A" w:rsidTr="005C469A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суббота</w:t>
            </w:r>
          </w:p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 10.20- 11.20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16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Э.К.</w:t>
            </w:r>
          </w:p>
        </w:tc>
      </w:tr>
    </w:tbl>
    <w:p w:rsidR="005C469A" w:rsidRDefault="005C469A" w:rsidP="005C469A">
      <w:pP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5C469A" w:rsidRDefault="005C469A" w:rsidP="005C469A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4AF919F" wp14:editId="6E7272F3">
            <wp:extent cx="5829300" cy="2009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9A" w:rsidRDefault="005C469A" w:rsidP="005C469A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центра образования «Точка роста» на 2023-2024 учебный год.</w:t>
      </w: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Понедельник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пятница с </w:t>
      </w:r>
      <w:r>
        <w:rPr>
          <w:rFonts w:ascii="Times New Roman" w:hAnsi="Times New Roman"/>
          <w:sz w:val="28"/>
          <w:szCs w:val="28"/>
        </w:rPr>
        <w:t xml:space="preserve">8.00- 14.00 </w:t>
      </w: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20"/>
        <w:jc w:val="center"/>
        <w:rPr>
          <w:rFonts w:ascii="Times New Roman" w:hAnsi="Times New Roman"/>
          <w:b/>
          <w:sz w:val="52"/>
          <w:szCs w:val="52"/>
        </w:rPr>
      </w:pPr>
    </w:p>
    <w:p w:rsidR="005C469A" w:rsidRDefault="005C469A" w:rsidP="005C469A">
      <w:pPr>
        <w:spacing w:after="120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28765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9A" w:rsidRDefault="005C469A" w:rsidP="005C469A">
      <w:pPr>
        <w:spacing w:after="12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Материально-техническая база центра «Точка роста».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4209"/>
        <w:gridCol w:w="4786"/>
      </w:tblGrid>
      <w:tr w:rsidR="005C469A" w:rsidTr="005C46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оборудования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5C469A" w:rsidTr="005C46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Учебная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лаборатория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нейротехнологиям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BITRONICS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LAB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5C469A" w:rsidTr="005C46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Цифровая лаборатория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RELEON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по:</w:t>
            </w:r>
          </w:p>
          <w:p w:rsidR="005C469A" w:rsidRDefault="005C469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биологии </w:t>
            </w:r>
          </w:p>
          <w:p w:rsidR="005C469A" w:rsidRDefault="005C469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химии</w:t>
            </w:r>
          </w:p>
          <w:p w:rsidR="005C469A" w:rsidRDefault="005C469A">
            <w:pPr>
              <w:pStyle w:val="af0"/>
              <w:numPr>
                <w:ilvl w:val="0"/>
                <w:numId w:val="2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комплекта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комплекта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комплекта</w:t>
            </w:r>
          </w:p>
        </w:tc>
      </w:tr>
      <w:tr w:rsidR="005C469A" w:rsidTr="005C46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AGUARIUS</w:t>
            </w:r>
          </w:p>
        </w:tc>
      </w:tr>
      <w:tr w:rsidR="005C469A" w:rsidTr="005C46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Интерактивная доска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5C469A" w:rsidTr="005C46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5C469A" w:rsidTr="005C46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Робототехника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Мастерская. Расширенный  набор     (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APPLIED</w:t>
            </w:r>
            <w:r w:rsidRPr="005C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ROBOTICS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5C469A" w:rsidRDefault="005C469A" w:rsidP="005C469A">
      <w:pPr>
        <w:rPr>
          <w:rFonts w:ascii="Times New Roman" w:hAnsi="Times New Roman"/>
          <w:sz w:val="40"/>
          <w:szCs w:val="40"/>
          <w:lang w:eastAsia="en-US"/>
        </w:rPr>
      </w:pPr>
    </w:p>
    <w:p w:rsidR="005C469A" w:rsidRDefault="005C469A" w:rsidP="005C469A">
      <w:pPr>
        <w:rPr>
          <w:rFonts w:ascii="Times New Roman" w:hAnsi="Times New Roman"/>
          <w:sz w:val="40"/>
          <w:szCs w:val="40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tabs>
          <w:tab w:val="left" w:pos="7875"/>
        </w:tabs>
        <w:spacing w:after="160" w:line="256" w:lineRule="auto"/>
        <w:ind w:left="6372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C469A" w:rsidRDefault="005C469A" w:rsidP="005C469A">
      <w:pPr>
        <w:spacing w:after="160" w:line="256" w:lineRule="auto"/>
        <w:rPr>
          <w:rFonts w:ascii="Times New Roman" w:hAnsi="Times New Roman"/>
          <w:b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5C469A">
      <w:pPr>
        <w:spacing w:after="0" w:line="36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</w:p>
    <w:p w:rsidR="005C469A" w:rsidRDefault="005C469A" w:rsidP="009E5515">
      <w:pPr>
        <w:pStyle w:val="Default"/>
        <w:rPr>
          <w:b/>
          <w:color w:val="auto"/>
          <w:sz w:val="28"/>
          <w:szCs w:val="28"/>
        </w:rPr>
      </w:pP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Сведения о категории обучающихся, осваивающих образовательные программы на базе</w:t>
      </w:r>
    </w:p>
    <w:p w:rsidR="005C469A" w:rsidRDefault="005C469A" w:rsidP="005C469A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Центра «Точка роста» естествен</w:t>
      </w:r>
      <w:r w:rsidR="009E5515">
        <w:rPr>
          <w:b/>
          <w:color w:val="auto"/>
          <w:sz w:val="28"/>
          <w:szCs w:val="28"/>
        </w:rPr>
        <w:t xml:space="preserve">но-научной направленности в 2023-2024 </w:t>
      </w:r>
      <w:r>
        <w:rPr>
          <w:b/>
          <w:color w:val="auto"/>
          <w:sz w:val="28"/>
          <w:szCs w:val="28"/>
        </w:rPr>
        <w:t xml:space="preserve">учебном году </w:t>
      </w: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Карчагская</w:t>
      </w:r>
      <w:proofErr w:type="spellEnd"/>
      <w:r>
        <w:rPr>
          <w:b/>
          <w:sz w:val="28"/>
          <w:szCs w:val="28"/>
        </w:rPr>
        <w:t xml:space="preserve"> СОШ им. М. </w:t>
      </w:r>
      <w:proofErr w:type="spellStart"/>
      <w:r>
        <w:rPr>
          <w:b/>
          <w:sz w:val="28"/>
          <w:szCs w:val="28"/>
        </w:rPr>
        <w:t>Караханова</w:t>
      </w:r>
      <w:proofErr w:type="spellEnd"/>
      <w:r>
        <w:rPr>
          <w:b/>
          <w:sz w:val="28"/>
          <w:szCs w:val="28"/>
        </w:rPr>
        <w:t>»</w:t>
      </w:r>
      <w:r>
        <w:rPr>
          <w:b/>
          <w:color w:val="auto"/>
          <w:sz w:val="28"/>
          <w:szCs w:val="28"/>
        </w:rPr>
        <w:t>.</w:t>
      </w:r>
    </w:p>
    <w:p w:rsidR="005C469A" w:rsidRDefault="006E3FE5" w:rsidP="005C469A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 учащихся 7</w:t>
      </w:r>
      <w:r w:rsidR="005C469A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5C469A">
        <w:rPr>
          <w:rFonts w:eastAsia="Calibri"/>
          <w:b/>
          <w:sz w:val="28"/>
          <w:szCs w:val="28"/>
          <w:lang w:eastAsia="en-US"/>
        </w:rPr>
        <w:t>кл</w:t>
      </w:r>
      <w:proofErr w:type="spellEnd"/>
      <w:r w:rsidR="005C469A">
        <w:rPr>
          <w:rFonts w:eastAsia="Calibri"/>
          <w:b/>
          <w:sz w:val="28"/>
          <w:szCs w:val="28"/>
          <w:lang w:eastAsia="en-US"/>
        </w:rPr>
        <w:t>.</w:t>
      </w:r>
    </w:p>
    <w:p w:rsidR="005C469A" w:rsidRDefault="005C469A" w:rsidP="005C469A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8"/>
        <w:tblpPr w:leftFromText="180" w:rightFromText="180" w:vertAnchor="text" w:horzAnchor="margin" w:tblpY="101"/>
        <w:tblW w:w="7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3"/>
        <w:gridCol w:w="5021"/>
        <w:gridCol w:w="1701"/>
      </w:tblGrid>
      <w:tr w:rsidR="005C469A" w:rsidTr="005C469A">
        <w:trPr>
          <w:trHeight w:val="84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Дата рождения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Абдулмеджидов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Имам 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01.07.2011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Абдулмеджидова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Зауровна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16.05.2011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Абдуллаев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Гусенбег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Мирзеферович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05.07.2010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Абдурахманов Курбан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Майдулахович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19.11.2010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Вадим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Бремович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21.08.2010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Велиханова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Шедия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Кадирбеговна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27.03.2011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Джамалдинов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Самир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Эхядович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16.07.2010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Кадималиева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Равидиновна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19.08.2011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Мехтиев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Наврузбек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Мугудинович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16.05.2010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Насрулаева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Жамият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Загировна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18.02.2011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Несрединова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Самира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08.07.2011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Насрединов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Шахпаз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Абдулакимович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08.12.2010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Рамазанов Зелимхан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Самурханович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06.03.2011</w:t>
            </w:r>
          </w:p>
        </w:tc>
      </w:tr>
      <w:tr w:rsidR="005C469A" w:rsidTr="005C469A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Тагиров Адам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Эдикович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30.01.2011</w:t>
            </w:r>
          </w:p>
        </w:tc>
      </w:tr>
      <w:tr w:rsidR="005C469A" w:rsidTr="005C469A">
        <w:trPr>
          <w:trHeight w:val="3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Ферзалиев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Исмаил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Казимагомедович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22.07.2010</w:t>
            </w:r>
          </w:p>
        </w:tc>
      </w:tr>
      <w:tr w:rsidR="005C469A" w:rsidTr="005C469A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Шерифова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Сабрина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Ракимовна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19.07.2010</w:t>
            </w:r>
          </w:p>
        </w:tc>
      </w:tr>
      <w:tr w:rsidR="005C469A" w:rsidTr="005C469A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A" w:rsidRDefault="005C469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Юзбегов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Абдурахман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Альбертович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19.09.2010</w:t>
            </w:r>
          </w:p>
        </w:tc>
      </w:tr>
    </w:tbl>
    <w:p w:rsidR="005C469A" w:rsidRDefault="005C469A" w:rsidP="005C469A">
      <w:pPr>
        <w:rPr>
          <w:rFonts w:eastAsia="Calibri"/>
          <w:b/>
          <w:sz w:val="24"/>
          <w:szCs w:val="24"/>
          <w:lang w:eastAsia="en-US"/>
        </w:rPr>
      </w:pPr>
    </w:p>
    <w:p w:rsidR="005C469A" w:rsidRDefault="005C469A" w:rsidP="005C469A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</w:t>
      </w:r>
    </w:p>
    <w:p w:rsidR="005C469A" w:rsidRDefault="005C469A" w:rsidP="003272B3">
      <w:pPr>
        <w:rPr>
          <w:rFonts w:eastAsia="Calibri"/>
          <w:b/>
          <w:sz w:val="28"/>
          <w:szCs w:val="28"/>
          <w:lang w:eastAsia="en-US"/>
        </w:rPr>
      </w:pPr>
    </w:p>
    <w:p w:rsidR="003272B3" w:rsidRDefault="003272B3" w:rsidP="005C469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72B3" w:rsidRDefault="003272B3" w:rsidP="005C469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C469A" w:rsidRDefault="005C469A" w:rsidP="005C469A">
      <w:pPr>
        <w:rPr>
          <w:rFonts w:ascii="Times New Roman" w:hAnsi="Times New Roman"/>
          <w:b/>
          <w:bCs/>
          <w:sz w:val="52"/>
          <w:szCs w:val="52"/>
        </w:rPr>
      </w:pPr>
    </w:p>
    <w:p w:rsidR="005C469A" w:rsidRDefault="005C469A" w:rsidP="005C469A">
      <w:pPr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Общие сведения о педагогах Центра «Точка роста» </w:t>
      </w:r>
    </w:p>
    <w:p w:rsidR="005C469A" w:rsidRDefault="005C469A" w:rsidP="005C469A">
      <w:pPr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МКОУ </w:t>
      </w:r>
      <w:proofErr w:type="gramStart"/>
      <w:r>
        <w:rPr>
          <w:rFonts w:ascii="Times New Roman" w:hAnsi="Times New Roman"/>
          <w:b/>
          <w:bCs/>
          <w:sz w:val="52"/>
          <w:szCs w:val="52"/>
        </w:rPr>
        <w:t xml:space="preserve">« </w:t>
      </w:r>
      <w:proofErr w:type="spellStart"/>
      <w:r>
        <w:rPr>
          <w:rFonts w:ascii="Times New Roman" w:hAnsi="Times New Roman"/>
          <w:b/>
          <w:bCs/>
          <w:sz w:val="52"/>
          <w:szCs w:val="52"/>
        </w:rPr>
        <w:t>Карчагская</w:t>
      </w:r>
      <w:proofErr w:type="spellEnd"/>
      <w:proofErr w:type="gramEnd"/>
      <w:r>
        <w:rPr>
          <w:rFonts w:ascii="Times New Roman" w:hAnsi="Times New Roman"/>
          <w:b/>
          <w:bCs/>
          <w:sz w:val="52"/>
          <w:szCs w:val="52"/>
        </w:rPr>
        <w:t xml:space="preserve"> СОШ им. М. </w:t>
      </w:r>
      <w:proofErr w:type="spellStart"/>
      <w:r>
        <w:rPr>
          <w:rFonts w:ascii="Times New Roman" w:hAnsi="Times New Roman"/>
          <w:b/>
          <w:bCs/>
          <w:sz w:val="52"/>
          <w:szCs w:val="52"/>
        </w:rPr>
        <w:t>Караханова</w:t>
      </w:r>
      <w:proofErr w:type="spellEnd"/>
      <w:r>
        <w:rPr>
          <w:rFonts w:ascii="Times New Roman" w:hAnsi="Times New Roman"/>
          <w:b/>
          <w:bCs/>
          <w:sz w:val="52"/>
          <w:szCs w:val="52"/>
        </w:rPr>
        <w:t>».</w:t>
      </w:r>
    </w:p>
    <w:p w:rsidR="005C469A" w:rsidRDefault="005C469A" w:rsidP="005C469A">
      <w:pPr>
        <w:rPr>
          <w:rFonts w:eastAsia="Calibri"/>
          <w:sz w:val="24"/>
          <w:szCs w:val="24"/>
          <w:lang w:eastAsia="en-US"/>
        </w:rPr>
      </w:pPr>
    </w:p>
    <w:p w:rsidR="005C469A" w:rsidRDefault="005C469A" w:rsidP="005C469A">
      <w:pPr>
        <w:rPr>
          <w:rFonts w:eastAsia="Calibri"/>
          <w:sz w:val="24"/>
          <w:szCs w:val="24"/>
          <w:lang w:eastAsia="en-US"/>
        </w:rPr>
      </w:pP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721"/>
        <w:gridCol w:w="2717"/>
        <w:gridCol w:w="2740"/>
        <w:gridCol w:w="1665"/>
        <w:gridCol w:w="1940"/>
        <w:gridCol w:w="2708"/>
      </w:tblGrid>
      <w:tr w:rsidR="005C469A" w:rsidTr="005C469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Ф.И.О учителя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Преподаваемый</w:t>
            </w:r>
          </w:p>
          <w:p w:rsidR="005C469A" w:rsidRDefault="005C46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Повышение 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квалификации 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 ТР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Отраслевые</w:t>
            </w:r>
          </w:p>
          <w:p w:rsidR="005C469A" w:rsidRDefault="005C469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награды</w:t>
            </w:r>
          </w:p>
        </w:tc>
      </w:tr>
      <w:tr w:rsidR="005C469A" w:rsidTr="005C469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1.Кадималиева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Гурият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Абдулсалиховна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30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 имеет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Звание «Почетный работник общего образования РФ»;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Почетная  грамота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РФ;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звание «Заслуженный учитель РД».</w:t>
            </w:r>
          </w:p>
        </w:tc>
      </w:tr>
      <w:tr w:rsidR="005C469A" w:rsidTr="005C469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2.Джамалдинова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Татьяна</w:t>
            </w:r>
          </w:p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Леонидовна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---------------------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Имеет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------------</w:t>
            </w:r>
          </w:p>
        </w:tc>
      </w:tr>
      <w:tr w:rsidR="005C469A" w:rsidTr="005C469A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 xml:space="preserve">3.Абдиева Эльмира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Кайфуллаевна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------------------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 имеет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A" w:rsidRDefault="005C469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------------------</w:t>
            </w:r>
          </w:p>
        </w:tc>
      </w:tr>
    </w:tbl>
    <w:p w:rsidR="005C469A" w:rsidRDefault="005C469A" w:rsidP="005C469A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C469A" w:rsidRDefault="005C469A" w:rsidP="005C469A">
      <w:pPr>
        <w:shd w:val="clear" w:color="auto" w:fill="FFFFFF"/>
        <w:spacing w:after="0" w:line="210" w:lineRule="atLeast"/>
        <w:ind w:left="2155" w:right="95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C469A" w:rsidRDefault="005C469A" w:rsidP="005C469A">
      <w:pPr>
        <w:shd w:val="clear" w:color="auto" w:fill="FFFFFF"/>
        <w:spacing w:after="0" w:line="210" w:lineRule="atLeast"/>
        <w:ind w:left="2155" w:right="953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bookmarkStart w:id="1" w:name="_page_3_0"/>
      <w:bookmarkEnd w:id="1"/>
    </w:p>
    <w:p w:rsidR="005C469A" w:rsidRDefault="005C469A" w:rsidP="005C469A">
      <w:pPr>
        <w:shd w:val="clear" w:color="auto" w:fill="FFFFFF"/>
        <w:spacing w:after="0" w:line="210" w:lineRule="atLeast"/>
        <w:ind w:right="953"/>
        <w:rPr>
          <w:rFonts w:ascii="Arial" w:hAnsi="Arial" w:cs="Arial"/>
          <w:b/>
          <w:color w:val="181818"/>
          <w:sz w:val="32"/>
          <w:szCs w:val="32"/>
        </w:rPr>
      </w:pPr>
    </w:p>
    <w:p w:rsidR="005C469A" w:rsidRDefault="005C469A" w:rsidP="005C469A">
      <w:pPr>
        <w:shd w:val="clear" w:color="auto" w:fill="FFFFFF"/>
        <w:spacing w:after="0" w:line="210" w:lineRule="atLeast"/>
        <w:ind w:left="2155" w:right="953"/>
        <w:rPr>
          <w:rFonts w:ascii="Arial" w:hAnsi="Arial" w:cs="Arial"/>
          <w:b/>
          <w:color w:val="181818"/>
          <w:sz w:val="32"/>
          <w:szCs w:val="32"/>
        </w:rPr>
      </w:pPr>
    </w:p>
    <w:p w:rsidR="005C469A" w:rsidRDefault="005C469A" w:rsidP="005C469A">
      <w:pPr>
        <w:suppressAutoHyphens w:val="0"/>
        <w:spacing w:after="0"/>
        <w:rPr>
          <w:sz w:val="24"/>
        </w:rPr>
        <w:sectPr w:rsidR="005C469A">
          <w:pgSz w:w="16838" w:h="11906" w:orient="landscape"/>
          <w:pgMar w:top="340" w:right="600" w:bottom="280" w:left="900" w:header="0" w:footer="0" w:gutter="0"/>
          <w:cols w:space="720"/>
          <w:formProt w:val="0"/>
        </w:sectPr>
      </w:pPr>
    </w:p>
    <w:p w:rsidR="005C469A" w:rsidRDefault="005C469A" w:rsidP="005C469A">
      <w:pPr>
        <w:suppressAutoHyphens w:val="0"/>
        <w:spacing w:after="0"/>
        <w:sectPr w:rsidR="005C469A">
          <w:type w:val="continuous"/>
          <w:pgSz w:w="11906" w:h="16838"/>
          <w:pgMar w:top="760" w:right="920" w:bottom="280" w:left="1220" w:header="0" w:footer="0" w:gutter="0"/>
          <w:cols w:num="2" w:space="720" w:equalWidth="0">
            <w:col w:w="3947" w:space="2104"/>
            <w:col w:w="3714"/>
          </w:cols>
          <w:formProt w:val="0"/>
        </w:sectPr>
      </w:pPr>
    </w:p>
    <w:p w:rsidR="005C469A" w:rsidRDefault="005C469A" w:rsidP="005C469A">
      <w:pPr>
        <w:pStyle w:val="aa"/>
        <w:spacing w:before="10" w:after="1"/>
        <w:rPr>
          <w:sz w:val="11"/>
        </w:rPr>
      </w:pPr>
    </w:p>
    <w:p w:rsidR="005C469A" w:rsidRDefault="005C469A" w:rsidP="005C469A">
      <w:pPr>
        <w:pStyle w:val="aa"/>
        <w:ind w:left="3349"/>
        <w:rPr>
          <w:sz w:val="20"/>
        </w:rPr>
      </w:pPr>
    </w:p>
    <w:p w:rsidR="005C469A" w:rsidRDefault="005C469A" w:rsidP="005C469A">
      <w:pPr>
        <w:pStyle w:val="aa"/>
        <w:spacing w:before="11"/>
        <w:rPr>
          <w:sz w:val="20"/>
        </w:rPr>
      </w:pPr>
    </w:p>
    <w:sectPr w:rsidR="005C469A" w:rsidSect="009E5515">
      <w:type w:val="continuous"/>
      <w:pgSz w:w="11910" w:h="16840"/>
      <w:pgMar w:top="112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453"/>
    <w:multiLevelType w:val="multilevel"/>
    <w:tmpl w:val="8EFCC9B4"/>
    <w:lvl w:ilvl="0">
      <w:numFmt w:val="bullet"/>
      <w:lvlText w:val=""/>
      <w:lvlJc w:val="left"/>
      <w:pPr>
        <w:tabs>
          <w:tab w:val="num" w:pos="0"/>
        </w:tabs>
        <w:ind w:left="1242" w:hanging="361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3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6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49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52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5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5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1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1076CF6"/>
    <w:multiLevelType w:val="multilevel"/>
    <w:tmpl w:val="B310FD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56FAA"/>
    <w:multiLevelType w:val="multilevel"/>
    <w:tmpl w:val="423A1904"/>
    <w:lvl w:ilvl="0">
      <w:start w:val="1"/>
      <w:numFmt w:val="decimal"/>
      <w:lvlText w:val="%1."/>
      <w:lvlJc w:val="left"/>
      <w:pPr>
        <w:ind w:left="58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06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472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738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05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71" w:hanging="600"/>
      </w:pPr>
      <w:rPr>
        <w:lang w:val="ru-RU" w:eastAsia="en-US" w:bidi="ar-SA"/>
      </w:rPr>
    </w:lvl>
  </w:abstractNum>
  <w:abstractNum w:abstractNumId="3" w15:restartNumberingAfterBreak="0">
    <w:nsid w:val="52D50EDF"/>
    <w:multiLevelType w:val="multilevel"/>
    <w:tmpl w:val="541AE8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61CDB"/>
    <w:multiLevelType w:val="multilevel"/>
    <w:tmpl w:val="8EFCC27C"/>
    <w:lvl w:ilvl="0">
      <w:numFmt w:val="bullet"/>
      <w:lvlText w:val="l"/>
      <w:lvlJc w:val="left"/>
      <w:pPr>
        <w:tabs>
          <w:tab w:val="num" w:pos="0"/>
        </w:tabs>
        <w:ind w:left="807" w:hanging="286"/>
      </w:pPr>
      <w:rPr>
        <w:rFonts w:ascii="Wingdings" w:hAnsi="Wingdings" w:cs="Wingdings" w:hint="default"/>
        <w:w w:val="102"/>
        <w:lang w:val="ru-RU" w:eastAsia="en-US" w:bidi="ar-SA"/>
      </w:rPr>
    </w:lvl>
    <w:lvl w:ilvl="1">
      <w:numFmt w:val="bullet"/>
      <w:lvlText w:val=""/>
      <w:lvlJc w:val="left"/>
      <w:pPr>
        <w:tabs>
          <w:tab w:val="num" w:pos="0"/>
        </w:tabs>
        <w:ind w:left="1017" w:hanging="361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7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3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1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8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6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4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3B859D7"/>
    <w:multiLevelType w:val="multilevel"/>
    <w:tmpl w:val="AAFAB6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5287FD2"/>
    <w:multiLevelType w:val="hybridMultilevel"/>
    <w:tmpl w:val="EE7E1D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2BE4432"/>
    <w:multiLevelType w:val="multilevel"/>
    <w:tmpl w:val="D9B245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99E7393"/>
    <w:multiLevelType w:val="hybridMultilevel"/>
    <w:tmpl w:val="51E666A4"/>
    <w:lvl w:ilvl="0" w:tplc="3F3E7702">
      <w:numFmt w:val="bullet"/>
      <w:lvlText w:val="-"/>
      <w:lvlJc w:val="left"/>
      <w:pPr>
        <w:ind w:left="3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2607D4">
      <w:numFmt w:val="bullet"/>
      <w:lvlText w:val="•"/>
      <w:lvlJc w:val="left"/>
      <w:pPr>
        <w:ind w:left="1286" w:hanging="144"/>
      </w:pPr>
      <w:rPr>
        <w:lang w:val="ru-RU" w:eastAsia="en-US" w:bidi="ar-SA"/>
      </w:rPr>
    </w:lvl>
    <w:lvl w:ilvl="2" w:tplc="8B9C4740">
      <w:numFmt w:val="bullet"/>
      <w:lvlText w:val="•"/>
      <w:lvlJc w:val="left"/>
      <w:pPr>
        <w:ind w:left="2232" w:hanging="144"/>
      </w:pPr>
      <w:rPr>
        <w:lang w:val="ru-RU" w:eastAsia="en-US" w:bidi="ar-SA"/>
      </w:rPr>
    </w:lvl>
    <w:lvl w:ilvl="3" w:tplc="F8403052">
      <w:numFmt w:val="bullet"/>
      <w:lvlText w:val="•"/>
      <w:lvlJc w:val="left"/>
      <w:pPr>
        <w:ind w:left="3179" w:hanging="144"/>
      </w:pPr>
      <w:rPr>
        <w:lang w:val="ru-RU" w:eastAsia="en-US" w:bidi="ar-SA"/>
      </w:rPr>
    </w:lvl>
    <w:lvl w:ilvl="4" w:tplc="FFE81842">
      <w:numFmt w:val="bullet"/>
      <w:lvlText w:val="•"/>
      <w:lvlJc w:val="left"/>
      <w:pPr>
        <w:ind w:left="4125" w:hanging="144"/>
      </w:pPr>
      <w:rPr>
        <w:lang w:val="ru-RU" w:eastAsia="en-US" w:bidi="ar-SA"/>
      </w:rPr>
    </w:lvl>
    <w:lvl w:ilvl="5" w:tplc="234440EC">
      <w:numFmt w:val="bullet"/>
      <w:lvlText w:val="•"/>
      <w:lvlJc w:val="left"/>
      <w:pPr>
        <w:ind w:left="5072" w:hanging="144"/>
      </w:pPr>
      <w:rPr>
        <w:lang w:val="ru-RU" w:eastAsia="en-US" w:bidi="ar-SA"/>
      </w:rPr>
    </w:lvl>
    <w:lvl w:ilvl="6" w:tplc="E946C470">
      <w:numFmt w:val="bullet"/>
      <w:lvlText w:val="•"/>
      <w:lvlJc w:val="left"/>
      <w:pPr>
        <w:ind w:left="6018" w:hanging="144"/>
      </w:pPr>
      <w:rPr>
        <w:lang w:val="ru-RU" w:eastAsia="en-US" w:bidi="ar-SA"/>
      </w:rPr>
    </w:lvl>
    <w:lvl w:ilvl="7" w:tplc="707CD392">
      <w:numFmt w:val="bullet"/>
      <w:lvlText w:val="•"/>
      <w:lvlJc w:val="left"/>
      <w:pPr>
        <w:ind w:left="6964" w:hanging="144"/>
      </w:pPr>
      <w:rPr>
        <w:lang w:val="ru-RU" w:eastAsia="en-US" w:bidi="ar-SA"/>
      </w:rPr>
    </w:lvl>
    <w:lvl w:ilvl="8" w:tplc="062879DC">
      <w:numFmt w:val="bullet"/>
      <w:lvlText w:val="•"/>
      <w:lvlJc w:val="left"/>
      <w:pPr>
        <w:ind w:left="7911" w:hanging="144"/>
      </w:pPr>
      <w:rPr>
        <w:lang w:val="ru-RU" w:eastAsia="en-US" w:bidi="ar-SA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0"/>
    <w:rsid w:val="00027CF4"/>
    <w:rsid w:val="00203A8A"/>
    <w:rsid w:val="00242FCE"/>
    <w:rsid w:val="003272B3"/>
    <w:rsid w:val="00411A49"/>
    <w:rsid w:val="005150B4"/>
    <w:rsid w:val="005C469A"/>
    <w:rsid w:val="006E3FE5"/>
    <w:rsid w:val="009E5515"/>
    <w:rsid w:val="00B515C0"/>
    <w:rsid w:val="00B76949"/>
    <w:rsid w:val="00E80F71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35A3"/>
  <w15:chartTrackingRefBased/>
  <w15:docId w15:val="{6DF0850C-A5FA-412F-8D19-A64A541C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9A"/>
    <w:pPr>
      <w:suppressAutoHyphens/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C469A"/>
    <w:pPr>
      <w:widowControl w:val="0"/>
      <w:spacing w:after="0" w:line="240" w:lineRule="auto"/>
      <w:ind w:left="1457" w:right="890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5C469A"/>
    <w:pPr>
      <w:widowControl w:val="0"/>
      <w:spacing w:after="0" w:line="240" w:lineRule="auto"/>
      <w:ind w:left="521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9A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5C469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qFormat/>
    <w:rsid w:val="005C46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C46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5C4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qFormat/>
    <w:rsid w:val="005C46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5C469A"/>
    <w:pPr>
      <w:spacing w:after="0" w:line="240" w:lineRule="auto"/>
      <w:ind w:left="220" w:hanging="220"/>
    </w:pPr>
  </w:style>
  <w:style w:type="paragraph" w:styleId="a4">
    <w:name w:val="header"/>
    <w:basedOn w:val="a"/>
    <w:link w:val="12"/>
    <w:uiPriority w:val="99"/>
    <w:semiHidden/>
    <w:unhideWhenUsed/>
    <w:qFormat/>
    <w:rsid w:val="005C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qFormat/>
    <w:rsid w:val="005C469A"/>
    <w:rPr>
      <w:rFonts w:eastAsia="Times New Roman" w:cs="Times New Roman"/>
      <w:lang w:eastAsia="ru-RU"/>
    </w:rPr>
  </w:style>
  <w:style w:type="paragraph" w:styleId="a6">
    <w:name w:val="footer"/>
    <w:basedOn w:val="a"/>
    <w:link w:val="13"/>
    <w:uiPriority w:val="99"/>
    <w:semiHidden/>
    <w:unhideWhenUsed/>
    <w:qFormat/>
    <w:rsid w:val="005C4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uiPriority w:val="99"/>
    <w:semiHidden/>
    <w:qFormat/>
    <w:rsid w:val="005C469A"/>
    <w:rPr>
      <w:rFonts w:eastAsia="Times New Roman" w:cs="Times New Roman"/>
      <w:lang w:eastAsia="ru-RU"/>
    </w:rPr>
  </w:style>
  <w:style w:type="paragraph" w:styleId="a8">
    <w:name w:val="index heading"/>
    <w:basedOn w:val="a"/>
    <w:uiPriority w:val="99"/>
    <w:semiHidden/>
    <w:unhideWhenUsed/>
    <w:qFormat/>
    <w:rsid w:val="005C469A"/>
    <w:pPr>
      <w:suppressLineNumbers/>
      <w:spacing w:after="160" w:line="256" w:lineRule="auto"/>
    </w:pPr>
    <w:rPr>
      <w:rFonts w:ascii="PT Astra Serif" w:eastAsiaTheme="minorHAnsi" w:hAnsi="PT Astra Serif" w:cs="Noto Sans Devanagari"/>
      <w:lang w:eastAsia="en-US"/>
    </w:rPr>
  </w:style>
  <w:style w:type="paragraph" w:styleId="a9">
    <w:name w:val="caption"/>
    <w:basedOn w:val="a"/>
    <w:uiPriority w:val="99"/>
    <w:semiHidden/>
    <w:unhideWhenUsed/>
    <w:qFormat/>
    <w:rsid w:val="005C469A"/>
    <w:pPr>
      <w:suppressLineNumbers/>
      <w:spacing w:before="120" w:after="120" w:line="256" w:lineRule="auto"/>
    </w:pPr>
    <w:rPr>
      <w:rFonts w:ascii="PT Astra Serif" w:eastAsiaTheme="minorHAnsi" w:hAnsi="PT Astra Serif" w:cs="Noto Sans Devanagari"/>
      <w:i/>
      <w:iCs/>
      <w:sz w:val="24"/>
      <w:szCs w:val="24"/>
      <w:lang w:eastAsia="en-US"/>
    </w:rPr>
  </w:style>
  <w:style w:type="paragraph" w:styleId="aa">
    <w:name w:val="Body Text"/>
    <w:basedOn w:val="a"/>
    <w:link w:val="14"/>
    <w:uiPriority w:val="1"/>
    <w:semiHidden/>
    <w:unhideWhenUsed/>
    <w:qFormat/>
    <w:rsid w:val="005C469A"/>
    <w:pPr>
      <w:spacing w:after="140"/>
    </w:pPr>
    <w:rPr>
      <w:rFonts w:eastAsiaTheme="minorHAnsi" w:cstheme="minorBidi"/>
      <w:lang w:eastAsia="en-US"/>
    </w:rPr>
  </w:style>
  <w:style w:type="character" w:customStyle="1" w:styleId="ab">
    <w:name w:val="Основной текст Знак"/>
    <w:basedOn w:val="a0"/>
    <w:uiPriority w:val="1"/>
    <w:semiHidden/>
    <w:qFormat/>
    <w:rsid w:val="005C469A"/>
    <w:rPr>
      <w:rFonts w:eastAsia="Times New Roman" w:cs="Times New Roman"/>
      <w:lang w:eastAsia="ru-RU"/>
    </w:rPr>
  </w:style>
  <w:style w:type="paragraph" w:styleId="ac">
    <w:name w:val="List"/>
    <w:basedOn w:val="aa"/>
    <w:uiPriority w:val="99"/>
    <w:semiHidden/>
    <w:unhideWhenUsed/>
    <w:qFormat/>
    <w:rsid w:val="005C469A"/>
    <w:rPr>
      <w:rFonts w:ascii="PT Astra Serif" w:hAnsi="PT Astra Serif" w:cs="Noto Sans Devanagari"/>
    </w:rPr>
  </w:style>
  <w:style w:type="paragraph" w:styleId="ad">
    <w:name w:val="Balloon Text"/>
    <w:basedOn w:val="a"/>
    <w:link w:val="15"/>
    <w:uiPriority w:val="99"/>
    <w:semiHidden/>
    <w:unhideWhenUsed/>
    <w:qFormat/>
    <w:rsid w:val="005C4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uiPriority w:val="99"/>
    <w:semiHidden/>
    <w:qFormat/>
    <w:rsid w:val="005C469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5C469A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5C469A"/>
    <w:pPr>
      <w:widowControl w:val="0"/>
      <w:spacing w:after="0" w:line="273" w:lineRule="exact"/>
      <w:ind w:left="521" w:hanging="361"/>
    </w:pPr>
    <w:rPr>
      <w:rFonts w:ascii="Times New Roman" w:hAnsi="Times New Roman"/>
      <w:lang w:eastAsia="en-US"/>
    </w:rPr>
  </w:style>
  <w:style w:type="paragraph" w:customStyle="1" w:styleId="16">
    <w:name w:val="Заголовок1"/>
    <w:basedOn w:val="a"/>
    <w:next w:val="aa"/>
    <w:uiPriority w:val="99"/>
    <w:qFormat/>
    <w:rsid w:val="005C469A"/>
    <w:pPr>
      <w:keepNext/>
      <w:spacing w:before="240" w:after="120" w:line="256" w:lineRule="auto"/>
    </w:pPr>
    <w:rPr>
      <w:rFonts w:ascii="PT Astra Serif" w:eastAsia="Tahoma" w:hAnsi="PT Astra Serif" w:cs="Noto Sans Devanagari"/>
      <w:sz w:val="28"/>
      <w:szCs w:val="28"/>
      <w:lang w:eastAsia="en-US"/>
    </w:rPr>
  </w:style>
  <w:style w:type="paragraph" w:customStyle="1" w:styleId="Default">
    <w:name w:val="Default"/>
    <w:uiPriority w:val="99"/>
    <w:qFormat/>
    <w:rsid w:val="005C469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1">
    <w:name w:val="Верхний и нижний колонтитулы"/>
    <w:basedOn w:val="a"/>
    <w:uiPriority w:val="99"/>
    <w:qFormat/>
    <w:rsid w:val="005C469A"/>
  </w:style>
  <w:style w:type="paragraph" w:customStyle="1" w:styleId="af2">
    <w:name w:val="Содержимое врезки"/>
    <w:basedOn w:val="a"/>
    <w:uiPriority w:val="99"/>
    <w:qFormat/>
    <w:rsid w:val="005C469A"/>
  </w:style>
  <w:style w:type="paragraph" w:customStyle="1" w:styleId="af3">
    <w:name w:val="Содержимое таблицы"/>
    <w:basedOn w:val="a"/>
    <w:uiPriority w:val="99"/>
    <w:qFormat/>
    <w:rsid w:val="005C469A"/>
    <w:pPr>
      <w:widowControl w:val="0"/>
      <w:suppressLineNumbers/>
    </w:pPr>
  </w:style>
  <w:style w:type="paragraph" w:customStyle="1" w:styleId="af4">
    <w:name w:val="Заголовок таблицы"/>
    <w:basedOn w:val="af3"/>
    <w:uiPriority w:val="99"/>
    <w:qFormat/>
    <w:rsid w:val="005C469A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5C469A"/>
    <w:pPr>
      <w:widowControl w:val="0"/>
      <w:suppressAutoHyphens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paragraph" w:customStyle="1" w:styleId="17">
    <w:name w:val="1"/>
    <w:basedOn w:val="a"/>
    <w:uiPriority w:val="99"/>
    <w:qFormat/>
    <w:rsid w:val="005C469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Подпись к картинке_"/>
    <w:basedOn w:val="a0"/>
    <w:link w:val="af6"/>
    <w:locked/>
    <w:rsid w:val="005C46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Подпись к картинке"/>
    <w:basedOn w:val="a"/>
    <w:link w:val="af5"/>
    <w:qFormat/>
    <w:rsid w:val="005C469A"/>
    <w:pPr>
      <w:widowControl w:val="0"/>
      <w:shd w:val="clear" w:color="auto" w:fill="FFFFFF"/>
      <w:suppressAutoHyphens w:val="0"/>
      <w:spacing w:after="0" w:line="277" w:lineRule="exact"/>
      <w:jc w:val="both"/>
    </w:pPr>
    <w:rPr>
      <w:rFonts w:ascii="Times New Roman" w:hAnsi="Times New Roman"/>
      <w:lang w:eastAsia="en-US"/>
    </w:rPr>
  </w:style>
  <w:style w:type="character" w:customStyle="1" w:styleId="21">
    <w:name w:val="Основной текст (2)_"/>
    <w:basedOn w:val="a0"/>
    <w:link w:val="22"/>
    <w:locked/>
    <w:rsid w:val="005C46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5C469A"/>
    <w:pPr>
      <w:widowControl w:val="0"/>
      <w:shd w:val="clear" w:color="auto" w:fill="FFFFFF"/>
      <w:suppressAutoHyphens w:val="0"/>
      <w:spacing w:after="0" w:line="324" w:lineRule="exact"/>
      <w:jc w:val="righ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-">
    <w:name w:val="Интернет-ссылка"/>
    <w:rsid w:val="005C469A"/>
    <w:rPr>
      <w:color w:val="000080"/>
      <w:u w:val="single"/>
    </w:rPr>
  </w:style>
  <w:style w:type="character" w:customStyle="1" w:styleId="14">
    <w:name w:val="Основной текст Знак1"/>
    <w:basedOn w:val="a0"/>
    <w:link w:val="aa"/>
    <w:uiPriority w:val="1"/>
    <w:semiHidden/>
    <w:locked/>
    <w:rsid w:val="005C469A"/>
  </w:style>
  <w:style w:type="character" w:customStyle="1" w:styleId="15">
    <w:name w:val="Текст выноски Знак1"/>
    <w:basedOn w:val="a0"/>
    <w:link w:val="ad"/>
    <w:uiPriority w:val="99"/>
    <w:semiHidden/>
    <w:locked/>
    <w:rsid w:val="005C46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Верхний колонтитул Знак1"/>
    <w:basedOn w:val="a0"/>
    <w:link w:val="a4"/>
    <w:uiPriority w:val="99"/>
    <w:semiHidden/>
    <w:locked/>
    <w:rsid w:val="005C469A"/>
    <w:rPr>
      <w:rFonts w:eastAsia="Times New Roman" w:cs="Times New Roman"/>
      <w:lang w:eastAsia="ru-RU"/>
    </w:rPr>
  </w:style>
  <w:style w:type="character" w:customStyle="1" w:styleId="13">
    <w:name w:val="Нижний колонтитул Знак1"/>
    <w:basedOn w:val="a0"/>
    <w:link w:val="a6"/>
    <w:uiPriority w:val="99"/>
    <w:semiHidden/>
    <w:locked/>
    <w:rsid w:val="005C469A"/>
    <w:rPr>
      <w:rFonts w:eastAsia="Times New Roman" w:cs="Times New Roman"/>
      <w:lang w:eastAsia="ru-RU"/>
    </w:rPr>
  </w:style>
  <w:style w:type="character" w:customStyle="1" w:styleId="212pt">
    <w:name w:val="Основной текст (2) + 12 pt"/>
    <w:aliases w:val="Не полужирный"/>
    <w:basedOn w:val="21"/>
    <w:rsid w:val="005C4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Основной текст (2) + 10"/>
    <w:basedOn w:val="21"/>
    <w:rsid w:val="005C46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table" w:styleId="af7">
    <w:name w:val="Table Grid"/>
    <w:basedOn w:val="a1"/>
    <w:uiPriority w:val="39"/>
    <w:qFormat/>
    <w:rsid w:val="005C469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39"/>
    <w:rsid w:val="005C469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5C469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C46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Hyperlink"/>
    <w:basedOn w:val="a0"/>
    <w:uiPriority w:val="99"/>
    <w:semiHidden/>
    <w:unhideWhenUsed/>
    <w:rsid w:val="005C469A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C46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nasir.curb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2024-03-25T10:16:00Z</dcterms:created>
  <dcterms:modified xsi:type="dcterms:W3CDTF">2024-03-25T10:38:00Z</dcterms:modified>
</cp:coreProperties>
</file>