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F7" w:rsidRDefault="004D6EF7" w:rsidP="0067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тему:</w:t>
      </w:r>
    </w:p>
    <w:p w:rsidR="004D6EF7" w:rsidRPr="004D6EF7" w:rsidRDefault="004D6EF7" w:rsidP="004D6E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D6EF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возможностей</w:t>
      </w:r>
    </w:p>
    <w:p w:rsidR="004D6EF7" w:rsidRDefault="004D6EF7" w:rsidP="0067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E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информационных технологий в образовательной деятельности «Точка роста».</w:t>
      </w:r>
    </w:p>
    <w:p w:rsidR="004D6EF7" w:rsidRDefault="004D6EF7" w:rsidP="0067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E60" w:rsidRDefault="00672B48" w:rsidP="0067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проекта «Современная школа» национального проекта «Образование» на базе МКОУ </w:t>
      </w:r>
      <w:proofErr w:type="gramStart"/>
      <w:r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proofErr w:type="spellStart"/>
      <w:r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Карчагская</w:t>
      </w:r>
      <w:proofErr w:type="spellEnd"/>
      <w:proofErr w:type="gramEnd"/>
      <w:r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</w:p>
    <w:p w:rsidR="00672B48" w:rsidRPr="00753861" w:rsidRDefault="00672B48" w:rsidP="0067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им. </w:t>
      </w:r>
      <w:proofErr w:type="spellStart"/>
      <w:r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М.Караханова</w:t>
      </w:r>
      <w:proofErr w:type="spellEnd"/>
      <w:r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Сулейман- </w:t>
      </w:r>
      <w:proofErr w:type="spellStart"/>
      <w:r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Стальского</w:t>
      </w:r>
      <w:proofErr w:type="spellEnd"/>
      <w:r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РД     14 сентября 2022 года состоялось торжественное открытие Центра образования естественно-научного  пр</w:t>
      </w:r>
      <w:r w:rsidR="00681AF8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офиля «Точка роста».</w:t>
      </w:r>
      <w:r w:rsidR="00681AF8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Руководителем центр</w:t>
      </w:r>
      <w:r w:rsidR="0040189B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назначена </w:t>
      </w:r>
      <w:proofErr w:type="spellStart"/>
      <w:r w:rsidR="0040189B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Кадималиева</w:t>
      </w:r>
      <w:proofErr w:type="spellEnd"/>
      <w:r w:rsidR="0040189B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89B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Гурият</w:t>
      </w:r>
      <w:proofErr w:type="spellEnd"/>
      <w:r w:rsidR="0040189B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189B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Абдулсалих</w:t>
      </w:r>
      <w:r w:rsidR="00E74718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74069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  <w:proofErr w:type="spellEnd"/>
      <w:r w:rsidR="00D74069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высшей категории</w:t>
      </w:r>
      <w:r w:rsidR="00AF16E4" w:rsidRPr="007538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B48" w:rsidRPr="00753861" w:rsidRDefault="002F1340" w:rsidP="00672B48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Целью создания Центра</w:t>
      </w:r>
      <w:r w:rsidR="00672B48"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«Точка роста» является совершенствование условий для повышения качества образования в </w:t>
      </w: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общеобразовательной </w:t>
      </w:r>
      <w:proofErr w:type="gramStart"/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организации, </w:t>
      </w:r>
      <w:r w:rsidR="00672B48"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расширения</w:t>
      </w:r>
      <w:proofErr w:type="gramEnd"/>
      <w:r w:rsidR="00672B48"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возможностей обучающихся в освоении учебных предметов естест</w:t>
      </w: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венно-научной и </w:t>
      </w:r>
      <w:r w:rsidR="00681AF8"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направленности</w:t>
      </w:r>
      <w:r w:rsidR="00672B48"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программ дополнительного образования е</w:t>
      </w:r>
      <w:r w:rsidR="00681AF8"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стественно-научной  направленности</w:t>
      </w:r>
      <w:r w:rsidR="00672B48"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для практической отработки учебного материала по учебным предметам «Физика», «Химия», «Биология».</w:t>
      </w:r>
    </w:p>
    <w:p w:rsidR="00672B48" w:rsidRPr="00753861" w:rsidRDefault="00672B48" w:rsidP="00672B48">
      <w:pPr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Функции Центра:</w:t>
      </w:r>
    </w:p>
    <w:p w:rsidR="00672B48" w:rsidRPr="00753861" w:rsidRDefault="00672B48" w:rsidP="0067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1.Участие в реализации основных общеобразовательных программ в части предметных областей «Естественно-научные </w:t>
      </w:r>
      <w:proofErr w:type="gramStart"/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предметы»  в</w:t>
      </w:r>
      <w:proofErr w:type="gramEnd"/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рамках федерального проекта «Современная школа» национального проекта «Образование».</w:t>
      </w:r>
    </w:p>
    <w:p w:rsidR="00672B48" w:rsidRPr="00753861" w:rsidRDefault="00672B48" w:rsidP="0067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72B48" w:rsidRPr="00753861" w:rsidRDefault="00672B48" w:rsidP="0067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2.Реализация </w:t>
      </w:r>
      <w:proofErr w:type="spellStart"/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разноуровневых</w:t>
      </w:r>
      <w:proofErr w:type="spellEnd"/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дополнительных общеобразовательных программ естественно-научного направления, а также иных программ в рамках внеурочной деятельности учащихся.</w:t>
      </w:r>
    </w:p>
    <w:p w:rsidR="00672B48" w:rsidRPr="00753861" w:rsidRDefault="00672B48" w:rsidP="0067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3.Обеспечение создания, апробации и внедрения модели равного доступа к современным общеобразовательным программам естественно-научного профиля учащимися.</w:t>
      </w:r>
    </w:p>
    <w:p w:rsidR="00672B48" w:rsidRPr="00753861" w:rsidRDefault="00672B48" w:rsidP="0067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4.Внедрение сетевых форм реализации программ дополнительного образования.</w:t>
      </w:r>
    </w:p>
    <w:p w:rsidR="00672B48" w:rsidRPr="00753861" w:rsidRDefault="00672B48" w:rsidP="0067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5.Организация внеурочной деятельности в учреждении, разработка соответствующих образовательных программ.</w:t>
      </w:r>
    </w:p>
    <w:p w:rsidR="00672B48" w:rsidRPr="00753861" w:rsidRDefault="00672B48" w:rsidP="0067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6.Вовлечение учащихся и педагогов в проектную деятельность.</w:t>
      </w:r>
    </w:p>
    <w:p w:rsidR="00672B48" w:rsidRPr="00753861" w:rsidRDefault="00672B48" w:rsidP="0067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7.Обеспечение реализации мер по непрерывному развитию педагогических и управленческих кадров, включая повышение квалификации руководителя и педагогов Центра, реализующих основные и дополнительные общеобразовательные программы естественно-научного профиля.</w:t>
      </w:r>
    </w:p>
    <w:p w:rsidR="00672B48" w:rsidRPr="00753861" w:rsidRDefault="00672B48" w:rsidP="0067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8.Информационное сопровождение учебно-воспитательной деятельности Центра, системы внеурочных мероприятий с совместным участием детей, </w:t>
      </w: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педагогов, родительской общественности, в том числе на сайте образовательной организации и иных информационных ресурсах.</w:t>
      </w:r>
    </w:p>
    <w:p w:rsidR="00672B48" w:rsidRPr="00753861" w:rsidRDefault="00672B48" w:rsidP="0067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538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9.Содействие созданию и развитию общественного движения учащихся, направленного на личностное развитие, социальную активность через проектную деятельность, различные программы дополнительного образования.</w:t>
      </w:r>
    </w:p>
    <w:p w:rsidR="005B7E58" w:rsidRPr="00CB1ED7" w:rsidRDefault="005B7E58" w:rsidP="005B7E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биологии используется цифровой микроскоп</w:t>
      </w:r>
      <w:r w:rsidR="006B11B0"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дает</w:t>
      </w:r>
    </w:p>
    <w:p w:rsidR="005B7E58" w:rsidRPr="005B7E58" w:rsidRDefault="005B7E58" w:rsidP="005B7E5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 возможность:</w:t>
      </w:r>
    </w:p>
    <w:p w:rsidR="005B7E58" w:rsidRPr="005B7E58" w:rsidRDefault="005B7E58" w:rsidP="005B7E5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исследуемый объект не одному ученику, а группе одновременно, так как информация может быть выведена на монитор компьютера;</w:t>
      </w:r>
    </w:p>
    <w:p w:rsidR="005B7E58" w:rsidRPr="005B7E58" w:rsidRDefault="005B7E58" w:rsidP="005B7E5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</w:t>
      </w:r>
      <w:proofErr w:type="spellStart"/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разноуровневые</w:t>
      </w:r>
      <w:proofErr w:type="spellEnd"/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для учащихся одного класса;</w:t>
      </w:r>
    </w:p>
    <w:p w:rsidR="005B7E58" w:rsidRPr="005B7E58" w:rsidRDefault="005B7E58" w:rsidP="005B7E5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изучать объект в динамике;</w:t>
      </w:r>
    </w:p>
    <w:p w:rsidR="005B7E58" w:rsidRPr="005B7E58" w:rsidRDefault="005B7E58" w:rsidP="005B7E5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презентационные видеоматериалы по изучаемой теме;</w:t>
      </w:r>
    </w:p>
    <w:p w:rsidR="005B7E58" w:rsidRPr="005B7E58" w:rsidRDefault="005B7E58" w:rsidP="005B7E5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2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изображения объектов на бумажных носителях в качестве раздаточного материала.</w:t>
      </w:r>
    </w:p>
    <w:p w:rsidR="005B7E58" w:rsidRPr="005B7E58" w:rsidRDefault="005B7E58" w:rsidP="005B7E5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цифрового микроскопа совместно с компьютером позволяет получить увеличенное изображение биологического объекта на экране монитора персонального компьютера или на большом экране с помощью проекционного устройства, подключаемого к компьютеру.</w:t>
      </w:r>
    </w:p>
    <w:p w:rsidR="005B7E58" w:rsidRPr="005B7E58" w:rsidRDefault="005B7E58" w:rsidP="005B7E58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 изучении биологии цифрового микроскопа экономит учебное время, способствует повышению эффективности и информативности урока и переходу от репродуктивной передачи знаний к интенсивной творческой дискуссии с учениками, проведению совместных исследований, выполнению самостоятельных исследовательских проектов разного уровня сложности. Исследовательская дея</w:t>
      </w:r>
      <w:r w:rsidR="0087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 может быть реализуется в нашей школе</w:t>
      </w: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 на уроках биологии, но и во внеурочной деятельности. </w:t>
      </w:r>
      <w:proofErr w:type="gramStart"/>
      <w:r w:rsidR="0043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Выполняются  практические</w:t>
      </w:r>
      <w:proofErr w:type="gramEnd"/>
      <w:r w:rsidR="0043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лабораторные</w:t>
      </w: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43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проведение которых с использовани</w:t>
      </w:r>
      <w:r w:rsidR="0087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цифрового микроскопа позволяют</w:t>
      </w:r>
      <w:r w:rsidRPr="00CB1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школьникам  почувствовать себя исследователями в той или иной области биологии.</w:t>
      </w:r>
    </w:p>
    <w:p w:rsidR="00DC4835" w:rsidRPr="00B26216" w:rsidRDefault="00DC4835" w:rsidP="00DC483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6216">
        <w:rPr>
          <w:rStyle w:val="c2"/>
          <w:color w:val="000000"/>
          <w:sz w:val="28"/>
          <w:szCs w:val="28"/>
        </w:rPr>
        <w:t>Объектами исследования могут быть части цветка, поверхности листьев, корневые волоски, семена или проростки. Для членистоногих – это все их интересные части: лапки, усики, ротовые аппараты, глаза, покровы (например, чешуйки крыльев бабочек). Для хордовых – чешуя рыбы, перья птиц, шерсть, зубы, волосы, ногти, и многое-многое другое. Это далеко не полный список.</w:t>
      </w:r>
    </w:p>
    <w:p w:rsidR="00DC4835" w:rsidRPr="00B26216" w:rsidRDefault="00DC4835" w:rsidP="00DC483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6216">
        <w:rPr>
          <w:rStyle w:val="c2"/>
          <w:color w:val="000000"/>
          <w:sz w:val="28"/>
          <w:szCs w:val="28"/>
        </w:rPr>
        <w:t xml:space="preserve">Важно и то, что очень многие из указанных объектов после исследования, организованного с помощью цифрового микроскопа, останутся живы: насекомых – взрослых или их личинок, пауков, моллюсков, червей можно наблюдать, поместив в специальные чашечки </w:t>
      </w:r>
      <w:proofErr w:type="gramStart"/>
      <w:r w:rsidRPr="00B26216">
        <w:rPr>
          <w:rStyle w:val="c2"/>
          <w:color w:val="000000"/>
          <w:sz w:val="28"/>
          <w:szCs w:val="28"/>
        </w:rPr>
        <w:t>Петри  А</w:t>
      </w:r>
      <w:proofErr w:type="gramEnd"/>
      <w:r w:rsidRPr="00B26216">
        <w:rPr>
          <w:rStyle w:val="c2"/>
          <w:color w:val="000000"/>
          <w:sz w:val="28"/>
          <w:szCs w:val="28"/>
        </w:rPr>
        <w:t xml:space="preserve"> любое комнатное растение, легко становится объектом наблюдения и исследования, не теряя при этом ни одного листочка или цветочка. Это возможно благодаря тому, </w:t>
      </w:r>
      <w:r w:rsidRPr="00B26216">
        <w:rPr>
          <w:rStyle w:val="c2"/>
          <w:color w:val="000000"/>
          <w:sz w:val="28"/>
          <w:szCs w:val="28"/>
        </w:rPr>
        <w:lastRenderedPageBreak/>
        <w:t>что верхняя часть микроскопа снимается, и при поднесении к объекту работает как веб-камера, давая 10-кратное увеличение. Единственное неудобство состоит в том, что фокусировка при этом осуществляется только за счёт наклона и приближения-удаления.</w:t>
      </w:r>
    </w:p>
    <w:p w:rsidR="00DC4835" w:rsidRPr="00B26216" w:rsidRDefault="00DC4835" w:rsidP="00DC4835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B26216">
        <w:rPr>
          <w:rStyle w:val="c2"/>
          <w:color w:val="000000"/>
          <w:sz w:val="28"/>
          <w:szCs w:val="28"/>
        </w:rPr>
        <w:t>Зато, поймав</w:t>
      </w:r>
      <w:r w:rsidR="00102542" w:rsidRPr="00B26216">
        <w:rPr>
          <w:rStyle w:val="c2"/>
          <w:color w:val="000000"/>
          <w:sz w:val="28"/>
          <w:szCs w:val="28"/>
        </w:rPr>
        <w:t xml:space="preserve"> нужный угол, </w:t>
      </w:r>
      <w:proofErr w:type="gramStart"/>
      <w:r w:rsidR="00102542" w:rsidRPr="00B26216">
        <w:rPr>
          <w:rStyle w:val="c2"/>
          <w:color w:val="000000"/>
          <w:sz w:val="28"/>
          <w:szCs w:val="28"/>
        </w:rPr>
        <w:t>мы  легко</w:t>
      </w:r>
      <w:proofErr w:type="gramEnd"/>
      <w:r w:rsidR="00102542" w:rsidRPr="00B26216">
        <w:rPr>
          <w:rStyle w:val="c2"/>
          <w:color w:val="000000"/>
          <w:sz w:val="28"/>
          <w:szCs w:val="28"/>
        </w:rPr>
        <w:t xml:space="preserve"> можем  выполнить</w:t>
      </w:r>
      <w:r w:rsidRPr="00B26216">
        <w:rPr>
          <w:rStyle w:val="c2"/>
          <w:color w:val="000000"/>
          <w:sz w:val="28"/>
          <w:szCs w:val="28"/>
        </w:rPr>
        <w:t xml:space="preserve"> фотографию, не тянясь к компьютеру – прямо на части микроскопа, находящейся у Вас в руках, есть необходимая кнопка: нажали раз – получили фотографию, нажали и удерживаете – осуществляется видеосъёмка.</w:t>
      </w:r>
    </w:p>
    <w:p w:rsidR="00B70D1F" w:rsidRDefault="00DC4835" w:rsidP="007C614A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  <w:r w:rsidRPr="00B26216">
        <w:rPr>
          <w:rStyle w:val="c2"/>
          <w:color w:val="000000"/>
          <w:sz w:val="28"/>
          <w:szCs w:val="28"/>
        </w:rPr>
        <w:t>Использование цифрового микроскопа на уроках биологии позволяет повысить интерес к предмету, повысить качество обучения, отразить существенные стороны биологических объектов, воплотив в жизнь принцип наглядности, выдвинуть на передний план наиболее важные (с точки зрения учебных целей и задач) характеристики изучаемых объектов и явлений природы.</w:t>
      </w:r>
      <w:r w:rsidR="001C1AD6">
        <w:rPr>
          <w:rStyle w:val="c2"/>
          <w:color w:val="000000"/>
          <w:sz w:val="28"/>
          <w:szCs w:val="28"/>
        </w:rPr>
        <w:t xml:space="preserve">  Цифровое </w:t>
      </w:r>
      <w:r w:rsidR="007C614A">
        <w:rPr>
          <w:rStyle w:val="c2"/>
          <w:color w:val="000000"/>
          <w:sz w:val="28"/>
          <w:szCs w:val="28"/>
        </w:rPr>
        <w:t>оборудование центра «Точка роста»</w:t>
      </w:r>
      <w:r w:rsidR="00F47B52">
        <w:rPr>
          <w:rStyle w:val="c2"/>
          <w:color w:val="000000"/>
          <w:sz w:val="28"/>
          <w:szCs w:val="28"/>
        </w:rPr>
        <w:t xml:space="preserve"> </w:t>
      </w:r>
      <w:r w:rsidR="00977A88">
        <w:rPr>
          <w:rStyle w:val="c2"/>
          <w:color w:val="000000"/>
          <w:sz w:val="28"/>
          <w:szCs w:val="28"/>
        </w:rPr>
        <w:t>используется на уроках биологии и химии при изучении различных тем; прохождении функциональной грамотности естественно</w:t>
      </w:r>
      <w:r w:rsidR="00DF3DAB">
        <w:rPr>
          <w:rStyle w:val="c2"/>
          <w:color w:val="000000"/>
          <w:sz w:val="28"/>
          <w:szCs w:val="28"/>
        </w:rPr>
        <w:t>научной направленн</w:t>
      </w:r>
      <w:r w:rsidR="001A463E">
        <w:rPr>
          <w:rStyle w:val="c2"/>
          <w:color w:val="000000"/>
          <w:sz w:val="28"/>
          <w:szCs w:val="28"/>
        </w:rPr>
        <w:t xml:space="preserve">ости; </w:t>
      </w:r>
      <w:r w:rsidR="00D64899">
        <w:rPr>
          <w:rStyle w:val="c2"/>
          <w:color w:val="000000"/>
          <w:sz w:val="28"/>
          <w:szCs w:val="28"/>
        </w:rPr>
        <w:t>составлении презентаций; подготовке учащихся к различным конкурсам</w:t>
      </w:r>
      <w:r w:rsidR="001A463E">
        <w:rPr>
          <w:rStyle w:val="c2"/>
          <w:color w:val="000000"/>
          <w:sz w:val="28"/>
          <w:szCs w:val="28"/>
        </w:rPr>
        <w:t xml:space="preserve"> выполнен</w:t>
      </w:r>
      <w:r w:rsidR="00EF3483">
        <w:rPr>
          <w:rStyle w:val="c2"/>
          <w:color w:val="000000"/>
          <w:sz w:val="28"/>
          <w:szCs w:val="28"/>
        </w:rPr>
        <w:t>ии самостоятельных заданий,</w:t>
      </w:r>
      <w:r w:rsidR="00FF4BF1" w:rsidRPr="00FF4BF1">
        <w:rPr>
          <w:rStyle w:val="c2"/>
          <w:color w:val="000000"/>
          <w:sz w:val="28"/>
          <w:szCs w:val="28"/>
        </w:rPr>
        <w:t xml:space="preserve"> </w:t>
      </w:r>
      <w:r w:rsidR="00FF4BF1">
        <w:rPr>
          <w:rStyle w:val="c2"/>
          <w:color w:val="000000"/>
          <w:sz w:val="28"/>
          <w:szCs w:val="28"/>
        </w:rPr>
        <w:t>лабораторных и практических</w:t>
      </w:r>
      <w:r w:rsidR="00EF3483">
        <w:rPr>
          <w:rStyle w:val="c2"/>
          <w:color w:val="000000"/>
          <w:sz w:val="28"/>
          <w:szCs w:val="28"/>
        </w:rPr>
        <w:t xml:space="preserve"> </w:t>
      </w:r>
      <w:r w:rsidR="00FF4BF1">
        <w:rPr>
          <w:rStyle w:val="c2"/>
          <w:color w:val="000000"/>
          <w:sz w:val="28"/>
          <w:szCs w:val="28"/>
        </w:rPr>
        <w:t>работ;</w:t>
      </w:r>
      <w:r w:rsidR="00DF65D8">
        <w:rPr>
          <w:rStyle w:val="c2"/>
          <w:color w:val="000000"/>
          <w:sz w:val="28"/>
          <w:szCs w:val="28"/>
        </w:rPr>
        <w:t xml:space="preserve"> </w:t>
      </w:r>
      <w:r w:rsidR="00EF3483">
        <w:rPr>
          <w:rStyle w:val="c2"/>
          <w:color w:val="000000"/>
          <w:sz w:val="28"/>
          <w:szCs w:val="28"/>
        </w:rPr>
        <w:t>проведении индивидуальных и групповых занят</w:t>
      </w:r>
      <w:r w:rsidR="00B70D1F">
        <w:rPr>
          <w:rStyle w:val="c2"/>
          <w:color w:val="000000"/>
          <w:sz w:val="28"/>
          <w:szCs w:val="28"/>
        </w:rPr>
        <w:t>ий.</w:t>
      </w:r>
      <w:r w:rsidR="00FF4BF1">
        <w:rPr>
          <w:rStyle w:val="c2"/>
          <w:color w:val="000000"/>
          <w:sz w:val="28"/>
          <w:szCs w:val="28"/>
        </w:rPr>
        <w:t xml:space="preserve"> На базе центра </w:t>
      </w:r>
      <w:r w:rsidR="00BD2C87">
        <w:rPr>
          <w:rStyle w:val="c2"/>
          <w:color w:val="000000"/>
          <w:sz w:val="28"/>
          <w:szCs w:val="28"/>
        </w:rPr>
        <w:t>«Точка роста» дети занимаются робототехникой. Под руководством учителя физики</w:t>
      </w:r>
      <w:r w:rsidR="00B70D1F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B70D1F">
        <w:rPr>
          <w:rStyle w:val="c2"/>
          <w:color w:val="000000"/>
          <w:sz w:val="28"/>
          <w:szCs w:val="28"/>
        </w:rPr>
        <w:t>Абдиевой</w:t>
      </w:r>
      <w:proofErr w:type="spellEnd"/>
      <w:r w:rsidR="00B70D1F">
        <w:rPr>
          <w:rStyle w:val="c2"/>
          <w:color w:val="000000"/>
          <w:sz w:val="28"/>
          <w:szCs w:val="28"/>
        </w:rPr>
        <w:t xml:space="preserve"> </w:t>
      </w:r>
      <w:r w:rsidR="00DF65D8">
        <w:rPr>
          <w:rStyle w:val="c2"/>
          <w:color w:val="000000"/>
          <w:sz w:val="28"/>
          <w:szCs w:val="28"/>
        </w:rPr>
        <w:t>Э.К.</w:t>
      </w:r>
      <w:r w:rsidR="00BD2C87">
        <w:rPr>
          <w:rStyle w:val="c2"/>
          <w:color w:val="000000"/>
          <w:sz w:val="28"/>
          <w:szCs w:val="28"/>
        </w:rPr>
        <w:t xml:space="preserve"> учащиеся собирают «</w:t>
      </w:r>
      <w:proofErr w:type="spellStart"/>
      <w:r w:rsidR="00BD2C87">
        <w:rPr>
          <w:rStyle w:val="c2"/>
          <w:color w:val="000000"/>
          <w:sz w:val="28"/>
          <w:szCs w:val="28"/>
        </w:rPr>
        <w:t>Стем</w:t>
      </w:r>
      <w:proofErr w:type="spellEnd"/>
      <w:r w:rsidR="00BD2C87">
        <w:rPr>
          <w:rStyle w:val="c2"/>
          <w:color w:val="000000"/>
          <w:sz w:val="28"/>
          <w:szCs w:val="28"/>
        </w:rPr>
        <w:t xml:space="preserve"> мастерскую»</w:t>
      </w:r>
      <w:r w:rsidR="001E1862">
        <w:rPr>
          <w:rStyle w:val="c2"/>
          <w:color w:val="000000"/>
          <w:sz w:val="28"/>
          <w:szCs w:val="28"/>
        </w:rPr>
        <w:t xml:space="preserve"> Используя программное обеспечение по биологии </w:t>
      </w:r>
      <w:proofErr w:type="spellStart"/>
      <w:r w:rsidR="001E1862">
        <w:rPr>
          <w:rStyle w:val="c2"/>
          <w:color w:val="000000"/>
          <w:sz w:val="28"/>
          <w:szCs w:val="28"/>
        </w:rPr>
        <w:t>Релеон</w:t>
      </w:r>
      <w:proofErr w:type="spellEnd"/>
      <w:r w:rsidR="001E1862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1E1862">
        <w:rPr>
          <w:rStyle w:val="c2"/>
          <w:color w:val="000000"/>
          <w:sz w:val="28"/>
          <w:szCs w:val="28"/>
        </w:rPr>
        <w:t>лайт</w:t>
      </w:r>
      <w:proofErr w:type="spellEnd"/>
      <w:r w:rsidR="0032245D">
        <w:rPr>
          <w:rStyle w:val="c2"/>
          <w:color w:val="000000"/>
          <w:sz w:val="28"/>
          <w:szCs w:val="28"/>
        </w:rPr>
        <w:t xml:space="preserve"> обучающиеся центра </w:t>
      </w:r>
      <w:r w:rsidR="005E03A8">
        <w:rPr>
          <w:rStyle w:val="c2"/>
          <w:color w:val="000000"/>
          <w:sz w:val="28"/>
          <w:szCs w:val="28"/>
        </w:rPr>
        <w:t>«</w:t>
      </w:r>
      <w:r w:rsidR="0071657C">
        <w:rPr>
          <w:rStyle w:val="c2"/>
          <w:color w:val="000000"/>
          <w:sz w:val="28"/>
          <w:szCs w:val="28"/>
        </w:rPr>
        <w:t>То</w:t>
      </w:r>
      <w:r w:rsidR="005E03A8">
        <w:rPr>
          <w:rStyle w:val="c2"/>
          <w:color w:val="000000"/>
          <w:sz w:val="28"/>
          <w:szCs w:val="28"/>
        </w:rPr>
        <w:t xml:space="preserve">чка роста» </w:t>
      </w:r>
      <w:proofErr w:type="spellStart"/>
      <w:proofErr w:type="gramStart"/>
      <w:r w:rsidR="005E03A8">
        <w:rPr>
          <w:rStyle w:val="c2"/>
          <w:color w:val="000000"/>
          <w:sz w:val="28"/>
          <w:szCs w:val="28"/>
        </w:rPr>
        <w:t>Шамсудинова</w:t>
      </w:r>
      <w:proofErr w:type="spellEnd"/>
      <w:r w:rsidR="005E03A8">
        <w:rPr>
          <w:rStyle w:val="c2"/>
          <w:color w:val="000000"/>
          <w:sz w:val="28"/>
          <w:szCs w:val="28"/>
        </w:rPr>
        <w:t xml:space="preserve"> </w:t>
      </w:r>
      <w:r w:rsidR="001E1862">
        <w:rPr>
          <w:rStyle w:val="c2"/>
          <w:color w:val="000000"/>
          <w:sz w:val="28"/>
          <w:szCs w:val="28"/>
        </w:rPr>
        <w:t xml:space="preserve"> </w:t>
      </w:r>
      <w:r w:rsidR="0071657C">
        <w:rPr>
          <w:rStyle w:val="c2"/>
          <w:color w:val="000000"/>
          <w:sz w:val="28"/>
          <w:szCs w:val="28"/>
        </w:rPr>
        <w:t>М.И.</w:t>
      </w:r>
      <w:proofErr w:type="gramEnd"/>
      <w:r w:rsidR="005E03A8">
        <w:rPr>
          <w:rStyle w:val="c2"/>
          <w:color w:val="000000"/>
          <w:sz w:val="28"/>
          <w:szCs w:val="28"/>
        </w:rPr>
        <w:t xml:space="preserve">, </w:t>
      </w:r>
      <w:proofErr w:type="spellStart"/>
      <w:r w:rsidR="005E03A8">
        <w:rPr>
          <w:rStyle w:val="c2"/>
          <w:color w:val="000000"/>
          <w:sz w:val="28"/>
          <w:szCs w:val="28"/>
        </w:rPr>
        <w:t>Абдулмеджидова</w:t>
      </w:r>
      <w:proofErr w:type="spellEnd"/>
      <w:r w:rsidR="005E03A8">
        <w:rPr>
          <w:rStyle w:val="c2"/>
          <w:color w:val="000000"/>
          <w:sz w:val="28"/>
          <w:szCs w:val="28"/>
        </w:rPr>
        <w:t xml:space="preserve"> М.М.,</w:t>
      </w:r>
      <w:r w:rsidR="00C244EB">
        <w:rPr>
          <w:rStyle w:val="c2"/>
          <w:color w:val="000000"/>
          <w:sz w:val="28"/>
          <w:szCs w:val="28"/>
        </w:rPr>
        <w:t xml:space="preserve"> </w:t>
      </w:r>
      <w:proofErr w:type="spellStart"/>
      <w:r w:rsidR="005E03A8">
        <w:rPr>
          <w:rStyle w:val="c2"/>
          <w:color w:val="000000"/>
          <w:sz w:val="28"/>
          <w:szCs w:val="28"/>
        </w:rPr>
        <w:t>Кахриманов</w:t>
      </w:r>
      <w:proofErr w:type="spellEnd"/>
      <w:r w:rsidR="005E03A8">
        <w:rPr>
          <w:rStyle w:val="c2"/>
          <w:color w:val="000000"/>
          <w:sz w:val="28"/>
          <w:szCs w:val="28"/>
        </w:rPr>
        <w:t xml:space="preserve"> А.И. выполнили исследовательские работы «Берегите зу</w:t>
      </w:r>
      <w:r w:rsidR="00C244EB">
        <w:rPr>
          <w:rStyle w:val="c2"/>
          <w:color w:val="000000"/>
          <w:sz w:val="28"/>
          <w:szCs w:val="28"/>
        </w:rPr>
        <w:t>бы»</w:t>
      </w:r>
      <w:r w:rsidR="0071657C">
        <w:rPr>
          <w:rStyle w:val="c2"/>
          <w:color w:val="000000"/>
          <w:sz w:val="28"/>
          <w:szCs w:val="28"/>
        </w:rPr>
        <w:t xml:space="preserve">, </w:t>
      </w:r>
      <w:r w:rsidR="007A659D">
        <w:rPr>
          <w:rStyle w:val="c2"/>
          <w:color w:val="000000"/>
          <w:sz w:val="28"/>
          <w:szCs w:val="28"/>
        </w:rPr>
        <w:t>«</w:t>
      </w:r>
      <w:r w:rsidR="00F46324">
        <w:rPr>
          <w:rStyle w:val="c2"/>
          <w:color w:val="000000"/>
          <w:sz w:val="28"/>
          <w:szCs w:val="28"/>
        </w:rPr>
        <w:t xml:space="preserve">Настоящий сыр», </w:t>
      </w:r>
    </w:p>
    <w:p w:rsidR="007C614A" w:rsidRDefault="00B70D1F" w:rsidP="007C614A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«Э</w:t>
      </w:r>
      <w:r w:rsidR="00F46324">
        <w:rPr>
          <w:rStyle w:val="c2"/>
          <w:color w:val="000000"/>
          <w:sz w:val="28"/>
          <w:szCs w:val="28"/>
        </w:rPr>
        <w:t>кологически чистый продукт»</w:t>
      </w:r>
      <w:r w:rsidR="00DF65D8">
        <w:rPr>
          <w:rStyle w:val="c2"/>
          <w:color w:val="000000"/>
          <w:sz w:val="28"/>
          <w:szCs w:val="28"/>
        </w:rPr>
        <w:t>.</w:t>
      </w:r>
    </w:p>
    <w:p w:rsidR="007A659D" w:rsidRDefault="007A659D" w:rsidP="007C614A">
      <w:pPr>
        <w:pStyle w:val="c3"/>
        <w:shd w:val="clear" w:color="auto" w:fill="FFFFFF"/>
        <w:spacing w:before="0" w:beforeAutospacing="0" w:after="0" w:afterAutospacing="0"/>
        <w:ind w:firstLine="284"/>
        <w:jc w:val="both"/>
        <w:rPr>
          <w:rStyle w:val="c2"/>
          <w:color w:val="000000"/>
          <w:sz w:val="28"/>
          <w:szCs w:val="28"/>
        </w:rPr>
      </w:pPr>
    </w:p>
    <w:p w:rsidR="00F103C5" w:rsidRPr="00753861" w:rsidRDefault="00EE5748" w:rsidP="00F103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2C91" w:rsidRPr="00753861">
        <w:rPr>
          <w:rFonts w:ascii="Times New Roman" w:hAnsi="Times New Roman" w:cs="Times New Roman"/>
          <w:sz w:val="28"/>
          <w:szCs w:val="28"/>
        </w:rPr>
        <w:t>едагоги</w:t>
      </w:r>
      <w:r w:rsidR="00F103C5" w:rsidRPr="00753861">
        <w:rPr>
          <w:rFonts w:ascii="Times New Roman" w:hAnsi="Times New Roman" w:cs="Times New Roman"/>
          <w:sz w:val="28"/>
          <w:szCs w:val="28"/>
        </w:rPr>
        <w:t xml:space="preserve"> центра «Точка </w:t>
      </w:r>
      <w:proofErr w:type="gramStart"/>
      <w:r w:rsidR="00F103C5" w:rsidRPr="00753861">
        <w:rPr>
          <w:rFonts w:ascii="Times New Roman" w:hAnsi="Times New Roman" w:cs="Times New Roman"/>
          <w:sz w:val="28"/>
          <w:szCs w:val="28"/>
        </w:rPr>
        <w:t>роста»</w:t>
      </w:r>
      <w:r w:rsidR="00B72C91" w:rsidRPr="0075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повышают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свою квалификацию 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учавствуя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семинарах,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2C91" w:rsidRPr="00753861">
        <w:rPr>
          <w:rFonts w:ascii="Times New Roman" w:hAnsi="Times New Roman" w:cs="Times New Roman"/>
          <w:sz w:val="28"/>
          <w:szCs w:val="28"/>
        </w:rPr>
        <w:t>принимают участие</w:t>
      </w:r>
      <w:r w:rsidR="00F103C5" w:rsidRPr="00753861">
        <w:rPr>
          <w:rFonts w:ascii="Times New Roman" w:hAnsi="Times New Roman" w:cs="Times New Roman"/>
          <w:sz w:val="28"/>
          <w:szCs w:val="28"/>
        </w:rPr>
        <w:t xml:space="preserve"> в профессиональных конкурсах.</w:t>
      </w:r>
    </w:p>
    <w:p w:rsidR="00EE5748" w:rsidRPr="00753861" w:rsidRDefault="00300E1A" w:rsidP="00221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,</w:t>
      </w:r>
      <w:proofErr w:type="gramEnd"/>
      <w:r w:rsidR="00B72C91" w:rsidRPr="00753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E69" w:rsidRPr="00753861">
        <w:rPr>
          <w:rFonts w:ascii="Times New Roman" w:hAnsi="Times New Roman" w:cs="Times New Roman"/>
          <w:sz w:val="28"/>
          <w:szCs w:val="28"/>
        </w:rPr>
        <w:t>Джамалдинова</w:t>
      </w:r>
      <w:proofErr w:type="spellEnd"/>
      <w:r w:rsidR="006C7E69" w:rsidRPr="00753861">
        <w:rPr>
          <w:rFonts w:ascii="Times New Roman" w:hAnsi="Times New Roman" w:cs="Times New Roman"/>
          <w:sz w:val="28"/>
          <w:szCs w:val="28"/>
        </w:rPr>
        <w:t xml:space="preserve"> Татьяна Леонидовна </w:t>
      </w:r>
      <w:r w:rsidR="00303A61" w:rsidRPr="00753861">
        <w:rPr>
          <w:rFonts w:ascii="Times New Roman" w:hAnsi="Times New Roman" w:cs="Times New Roman"/>
          <w:sz w:val="28"/>
          <w:szCs w:val="28"/>
        </w:rPr>
        <w:t>– учитель химии 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7E69" w:rsidRPr="00753861">
        <w:rPr>
          <w:rFonts w:ascii="Times New Roman" w:hAnsi="Times New Roman" w:cs="Times New Roman"/>
          <w:sz w:val="28"/>
          <w:szCs w:val="28"/>
        </w:rPr>
        <w:t>стала победителем</w:t>
      </w:r>
      <w:r w:rsidR="00B72C91" w:rsidRPr="00753861">
        <w:rPr>
          <w:rFonts w:ascii="Times New Roman" w:hAnsi="Times New Roman" w:cs="Times New Roman"/>
          <w:sz w:val="28"/>
          <w:szCs w:val="28"/>
        </w:rPr>
        <w:t xml:space="preserve"> методического марафона «Секреты мастера»  педагогов центра образования «Точка роста», «</w:t>
      </w:r>
      <w:r w:rsidR="00B72C91" w:rsidRPr="0075386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72C91" w:rsidRPr="00753861">
        <w:rPr>
          <w:rFonts w:ascii="Times New Roman" w:hAnsi="Times New Roman" w:cs="Times New Roman"/>
          <w:sz w:val="28"/>
          <w:szCs w:val="28"/>
        </w:rPr>
        <w:t>-</w:t>
      </w:r>
      <w:r w:rsidR="006C7E69" w:rsidRPr="00753861">
        <w:rPr>
          <w:rFonts w:ascii="Times New Roman" w:hAnsi="Times New Roman" w:cs="Times New Roman"/>
          <w:sz w:val="28"/>
          <w:szCs w:val="28"/>
        </w:rPr>
        <w:t xml:space="preserve">куб», а </w:t>
      </w:r>
      <w:proofErr w:type="spellStart"/>
      <w:r w:rsidR="006C7E69" w:rsidRPr="00753861">
        <w:rPr>
          <w:rFonts w:ascii="Times New Roman" w:hAnsi="Times New Roman" w:cs="Times New Roman"/>
          <w:sz w:val="28"/>
          <w:szCs w:val="28"/>
        </w:rPr>
        <w:t>Кадималиева</w:t>
      </w:r>
      <w:proofErr w:type="spellEnd"/>
      <w:r w:rsidR="006C7E69" w:rsidRPr="00753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E69" w:rsidRPr="00753861">
        <w:rPr>
          <w:rFonts w:ascii="Times New Roman" w:hAnsi="Times New Roman" w:cs="Times New Roman"/>
          <w:sz w:val="28"/>
          <w:szCs w:val="28"/>
        </w:rPr>
        <w:t>Гурият</w:t>
      </w:r>
      <w:proofErr w:type="spellEnd"/>
      <w:r w:rsidR="006C7E69" w:rsidRPr="007538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7E69" w:rsidRPr="00753861">
        <w:rPr>
          <w:rFonts w:ascii="Times New Roman" w:hAnsi="Times New Roman" w:cs="Times New Roman"/>
          <w:sz w:val="28"/>
          <w:szCs w:val="28"/>
        </w:rPr>
        <w:t>Абдулсалиховна</w:t>
      </w:r>
      <w:proofErr w:type="spellEnd"/>
      <w:r w:rsidR="00303A61" w:rsidRPr="00753861">
        <w:rPr>
          <w:rFonts w:ascii="Times New Roman" w:hAnsi="Times New Roman" w:cs="Times New Roman"/>
          <w:sz w:val="28"/>
          <w:szCs w:val="28"/>
        </w:rPr>
        <w:t xml:space="preserve"> </w:t>
      </w:r>
      <w:r w:rsidR="006C7E69" w:rsidRPr="00753861">
        <w:rPr>
          <w:rFonts w:ascii="Times New Roman" w:hAnsi="Times New Roman" w:cs="Times New Roman"/>
          <w:sz w:val="28"/>
          <w:szCs w:val="28"/>
        </w:rPr>
        <w:t xml:space="preserve"> призером республиканского конкурса исследовательских проектов и разработок педагогов центра образования «Точка роста», «</w:t>
      </w:r>
      <w:r w:rsidR="006C7E69" w:rsidRPr="0075386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C7E69" w:rsidRPr="00753861">
        <w:rPr>
          <w:rFonts w:ascii="Times New Roman" w:hAnsi="Times New Roman" w:cs="Times New Roman"/>
          <w:sz w:val="28"/>
          <w:szCs w:val="28"/>
        </w:rPr>
        <w:t>-</w:t>
      </w:r>
      <w:r w:rsidR="00BA757E" w:rsidRPr="00753861">
        <w:rPr>
          <w:rFonts w:ascii="Times New Roman" w:hAnsi="Times New Roman" w:cs="Times New Roman"/>
          <w:sz w:val="28"/>
          <w:szCs w:val="28"/>
        </w:rPr>
        <w:t xml:space="preserve">куб» и </w:t>
      </w:r>
      <w:r w:rsidR="00BD10C2" w:rsidRPr="00753861">
        <w:rPr>
          <w:rFonts w:ascii="Times New Roman" w:hAnsi="Times New Roman" w:cs="Times New Roman"/>
          <w:sz w:val="28"/>
          <w:szCs w:val="28"/>
        </w:rPr>
        <w:t>регионального марафона –конкурса « Лучшие наставнические практики»</w:t>
      </w:r>
      <w:r w:rsidR="00303A61" w:rsidRPr="007538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03A61" w:rsidRPr="00753861">
        <w:rPr>
          <w:rFonts w:ascii="Times New Roman" w:hAnsi="Times New Roman" w:cs="Times New Roman"/>
          <w:sz w:val="28"/>
          <w:szCs w:val="28"/>
        </w:rPr>
        <w:t>Абдиева</w:t>
      </w:r>
      <w:proofErr w:type="spellEnd"/>
      <w:r w:rsidR="00303A61" w:rsidRPr="00753861">
        <w:rPr>
          <w:rFonts w:ascii="Times New Roman" w:hAnsi="Times New Roman" w:cs="Times New Roman"/>
          <w:sz w:val="28"/>
          <w:szCs w:val="28"/>
        </w:rPr>
        <w:t xml:space="preserve"> Эльмира </w:t>
      </w:r>
      <w:proofErr w:type="spellStart"/>
      <w:r w:rsidR="00303A61" w:rsidRPr="00753861">
        <w:rPr>
          <w:rFonts w:ascii="Times New Roman" w:hAnsi="Times New Roman" w:cs="Times New Roman"/>
          <w:sz w:val="28"/>
          <w:szCs w:val="28"/>
        </w:rPr>
        <w:t>Кайфуллаевна</w:t>
      </w:r>
      <w:proofErr w:type="spellEnd"/>
      <w:r w:rsidR="00303A61" w:rsidRPr="00753861">
        <w:rPr>
          <w:rFonts w:ascii="Times New Roman" w:hAnsi="Times New Roman" w:cs="Times New Roman"/>
          <w:sz w:val="28"/>
          <w:szCs w:val="28"/>
        </w:rPr>
        <w:t>- учитель</w:t>
      </w:r>
      <w:r w:rsidR="000E0193" w:rsidRPr="00753861">
        <w:rPr>
          <w:rFonts w:ascii="Times New Roman" w:hAnsi="Times New Roman" w:cs="Times New Roman"/>
          <w:sz w:val="28"/>
          <w:szCs w:val="28"/>
        </w:rPr>
        <w:t xml:space="preserve"> являет</w:t>
      </w:r>
      <w:r w:rsidR="0022117C" w:rsidRPr="00753861">
        <w:rPr>
          <w:rFonts w:ascii="Times New Roman" w:hAnsi="Times New Roman" w:cs="Times New Roman"/>
          <w:sz w:val="28"/>
          <w:szCs w:val="28"/>
        </w:rPr>
        <w:t>ся призером муниципального этапа республиканского конкурса «Лучший учитель-</w:t>
      </w:r>
      <w:proofErr w:type="gramStart"/>
      <w:r w:rsidR="0022117C" w:rsidRPr="00753861">
        <w:rPr>
          <w:rFonts w:ascii="Times New Roman" w:hAnsi="Times New Roman" w:cs="Times New Roman"/>
          <w:sz w:val="28"/>
          <w:szCs w:val="28"/>
        </w:rPr>
        <w:t>предметник  в</w:t>
      </w:r>
      <w:proofErr w:type="gramEnd"/>
      <w:r w:rsidR="0022117C" w:rsidRPr="00753861">
        <w:rPr>
          <w:rFonts w:ascii="Times New Roman" w:hAnsi="Times New Roman" w:cs="Times New Roman"/>
          <w:sz w:val="28"/>
          <w:szCs w:val="28"/>
        </w:rPr>
        <w:t xml:space="preserve"> Республике Дагестан» и участницей </w:t>
      </w:r>
      <w:r w:rsidR="001F787D" w:rsidRPr="00753861">
        <w:rPr>
          <w:rFonts w:ascii="Times New Roman" w:hAnsi="Times New Roman" w:cs="Times New Roman"/>
          <w:sz w:val="28"/>
          <w:szCs w:val="28"/>
        </w:rPr>
        <w:t>муниципального этапа конкурса профессионального мастерства «Учитель года Республики Дагестан-2024».</w:t>
      </w:r>
    </w:p>
    <w:p w:rsidR="00F47B52" w:rsidRDefault="00B65E43" w:rsidP="00F57272">
      <w:pPr>
        <w:rPr>
          <w:rFonts w:ascii="Times New Roman" w:hAnsi="Times New Roman" w:cs="Times New Roman"/>
          <w:sz w:val="28"/>
          <w:szCs w:val="28"/>
        </w:rPr>
      </w:pPr>
      <w:r w:rsidRPr="00753861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="00BE6F8D" w:rsidRPr="00753861">
        <w:rPr>
          <w:rFonts w:ascii="Times New Roman" w:hAnsi="Times New Roman" w:cs="Times New Roman"/>
          <w:sz w:val="28"/>
          <w:szCs w:val="28"/>
        </w:rPr>
        <w:t xml:space="preserve"> центра образования «</w:t>
      </w:r>
      <w:r w:rsidRPr="00753861">
        <w:rPr>
          <w:rFonts w:ascii="Times New Roman" w:hAnsi="Times New Roman" w:cs="Times New Roman"/>
          <w:sz w:val="28"/>
          <w:szCs w:val="28"/>
        </w:rPr>
        <w:t>Точка роста» принимают</w:t>
      </w:r>
      <w:r w:rsidR="00E13387" w:rsidRPr="007538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3387" w:rsidRPr="00753861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753861">
        <w:rPr>
          <w:rFonts w:ascii="Times New Roman" w:hAnsi="Times New Roman" w:cs="Times New Roman"/>
          <w:sz w:val="28"/>
          <w:szCs w:val="28"/>
        </w:rPr>
        <w:t xml:space="preserve"> участие</w:t>
      </w:r>
      <w:proofErr w:type="gramEnd"/>
      <w:r w:rsidRPr="00753861">
        <w:rPr>
          <w:rFonts w:ascii="Times New Roman" w:hAnsi="Times New Roman" w:cs="Times New Roman"/>
          <w:sz w:val="28"/>
          <w:szCs w:val="28"/>
        </w:rPr>
        <w:t xml:space="preserve"> в республиканских и всероссийских конкурсах, олимпиадах,</w:t>
      </w:r>
      <w:r w:rsidR="0067275B" w:rsidRPr="00753861"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конференциях, онлайн- олимпиадах</w:t>
      </w:r>
      <w:r w:rsidR="00E13387" w:rsidRPr="00753861">
        <w:rPr>
          <w:rFonts w:ascii="Times New Roman" w:hAnsi="Times New Roman" w:cs="Times New Roman"/>
          <w:sz w:val="28"/>
          <w:szCs w:val="28"/>
        </w:rPr>
        <w:t xml:space="preserve">, </w:t>
      </w:r>
      <w:r w:rsidR="002F420C">
        <w:rPr>
          <w:rFonts w:ascii="Times New Roman" w:hAnsi="Times New Roman" w:cs="Times New Roman"/>
          <w:sz w:val="28"/>
          <w:szCs w:val="28"/>
        </w:rPr>
        <w:t>онлайн- конкурсах, предметных диктантах</w:t>
      </w:r>
      <w:r w:rsidR="00033FDE">
        <w:rPr>
          <w:rFonts w:ascii="Times New Roman" w:hAnsi="Times New Roman" w:cs="Times New Roman"/>
          <w:sz w:val="28"/>
          <w:szCs w:val="28"/>
        </w:rPr>
        <w:t xml:space="preserve">, </w:t>
      </w:r>
      <w:r w:rsidR="00E13387" w:rsidRPr="00753861">
        <w:rPr>
          <w:rFonts w:ascii="Times New Roman" w:hAnsi="Times New Roman" w:cs="Times New Roman"/>
          <w:sz w:val="28"/>
          <w:szCs w:val="28"/>
        </w:rPr>
        <w:t>становясь победителем или призером.</w:t>
      </w:r>
      <w:r w:rsidR="00715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272" w:rsidRDefault="007154B5" w:rsidP="00F57272">
      <w:pPr>
        <w:rPr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Остановимся на индивидуаль</w:t>
      </w:r>
      <w:r w:rsidR="00F47B52">
        <w:rPr>
          <w:rFonts w:ascii="Times New Roman" w:hAnsi="Times New Roman" w:cs="Times New Roman"/>
          <w:sz w:val="28"/>
          <w:szCs w:val="28"/>
        </w:rPr>
        <w:t xml:space="preserve">ной траектории интеллектуальный достижений </w:t>
      </w:r>
      <w:proofErr w:type="spellStart"/>
      <w:r w:rsidR="00F57272">
        <w:rPr>
          <w:rFonts w:ascii="Times New Roman" w:hAnsi="Times New Roman" w:cs="Times New Roman"/>
          <w:sz w:val="28"/>
          <w:szCs w:val="28"/>
        </w:rPr>
        <w:t>Шамсудиновой</w:t>
      </w:r>
      <w:proofErr w:type="spellEnd"/>
      <w:r w:rsidR="00F57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272">
        <w:rPr>
          <w:rFonts w:ascii="Times New Roman" w:hAnsi="Times New Roman" w:cs="Times New Roman"/>
          <w:sz w:val="28"/>
          <w:szCs w:val="28"/>
        </w:rPr>
        <w:t>Марият</w:t>
      </w:r>
      <w:proofErr w:type="spellEnd"/>
      <w:r w:rsidR="00F57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7272">
        <w:rPr>
          <w:rFonts w:ascii="Times New Roman" w:hAnsi="Times New Roman" w:cs="Times New Roman"/>
          <w:sz w:val="28"/>
          <w:szCs w:val="28"/>
        </w:rPr>
        <w:t>Играмудиновны</w:t>
      </w:r>
      <w:proofErr w:type="spellEnd"/>
      <w:r w:rsidR="00F57272">
        <w:rPr>
          <w:rFonts w:ascii="Times New Roman" w:hAnsi="Times New Roman" w:cs="Times New Roman"/>
          <w:sz w:val="28"/>
          <w:szCs w:val="28"/>
        </w:rPr>
        <w:t>.</w:t>
      </w:r>
      <w:r w:rsidR="00F57272" w:rsidRPr="00F57272">
        <w:rPr>
          <w:color w:val="000000"/>
          <w:sz w:val="28"/>
          <w:szCs w:val="28"/>
          <w:lang w:eastAsia="ru-RU"/>
        </w:rPr>
        <w:t xml:space="preserve"> </w:t>
      </w:r>
    </w:p>
    <w:p w:rsidR="0008231F" w:rsidRDefault="0008231F" w:rsidP="00F5727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является:</w:t>
      </w:r>
    </w:p>
    <w:p w:rsidR="0008231F" w:rsidRPr="0008231F" w:rsidRDefault="00F57272" w:rsidP="0008231F">
      <w:pPr>
        <w:pStyle w:val="a6"/>
        <w:numPr>
          <w:ilvl w:val="0"/>
          <w:numId w:val="2"/>
        </w:numPr>
        <w:rPr>
          <w:color w:val="000000"/>
          <w:sz w:val="28"/>
          <w:szCs w:val="28"/>
          <w:lang w:eastAsia="ru-RU"/>
        </w:rPr>
      </w:pPr>
      <w:r w:rsidRPr="0008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победителем регионального этапа </w:t>
      </w:r>
      <w:proofErr w:type="spellStart"/>
      <w:r w:rsidRPr="0008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AB24ED" w:rsidRPr="0008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08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proofErr w:type="spellEnd"/>
      <w:r w:rsidRPr="0008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gramStart"/>
      <w:r w:rsidRPr="000823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экологии</w:t>
      </w:r>
      <w:r w:rsidR="0008231F" w:rsidRPr="00082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;</w:t>
      </w:r>
      <w:proofErr w:type="gramEnd"/>
      <w:r w:rsidR="0008231F" w:rsidRPr="000823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46C5C" w:rsidRPr="00C46C5C" w:rsidRDefault="00F57272" w:rsidP="0008231F">
      <w:pPr>
        <w:pStyle w:val="a6"/>
        <w:numPr>
          <w:ilvl w:val="0"/>
          <w:numId w:val="2"/>
        </w:numPr>
        <w:rPr>
          <w:color w:val="000000"/>
          <w:sz w:val="28"/>
          <w:szCs w:val="28"/>
          <w:lang w:eastAsia="ru-RU"/>
        </w:rPr>
      </w:pPr>
      <w:r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призером </w:t>
      </w:r>
      <w:proofErr w:type="gramStart"/>
      <w:r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Республиканского  этапа</w:t>
      </w:r>
      <w:proofErr w:type="gramEnd"/>
      <w:r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Всероссийского конкурса « Юные исследователи окружающей среды «Открытия 2030»</w:t>
      </w:r>
      <w:r w:rsidR="0008231F"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C46C5C" w:rsidRPr="00C46C5C" w:rsidRDefault="0008231F" w:rsidP="0008231F">
      <w:pPr>
        <w:pStyle w:val="a6"/>
        <w:numPr>
          <w:ilvl w:val="0"/>
          <w:numId w:val="2"/>
        </w:numPr>
        <w:rPr>
          <w:color w:val="000000"/>
          <w:sz w:val="28"/>
          <w:szCs w:val="28"/>
          <w:lang w:eastAsia="ru-RU"/>
        </w:rPr>
      </w:pPr>
      <w:r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57272"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призером </w:t>
      </w:r>
      <w:proofErr w:type="spellStart"/>
      <w:r w:rsidR="00F57272"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XXVlll</w:t>
      </w:r>
      <w:proofErr w:type="spellEnd"/>
      <w:r w:rsidR="00F57272"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Республиканской научной конференции молодых</w:t>
      </w:r>
      <w:r w:rsidR="00C46C5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исследователей «Шаг в будущее»;</w:t>
      </w:r>
    </w:p>
    <w:p w:rsidR="00C46C5C" w:rsidRPr="00C46C5C" w:rsidRDefault="00F57272" w:rsidP="0008231F">
      <w:pPr>
        <w:pStyle w:val="a6"/>
        <w:numPr>
          <w:ilvl w:val="0"/>
          <w:numId w:val="2"/>
        </w:numPr>
        <w:rPr>
          <w:color w:val="000000"/>
          <w:sz w:val="28"/>
          <w:szCs w:val="28"/>
          <w:lang w:eastAsia="ru-RU"/>
        </w:rPr>
      </w:pPr>
      <w:r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призером Республиканской олимпиады школьников по естественным наукам,</w:t>
      </w:r>
    </w:p>
    <w:p w:rsidR="00F57272" w:rsidRPr="00C46C5C" w:rsidRDefault="00F57272" w:rsidP="0008231F">
      <w:pPr>
        <w:pStyle w:val="a6"/>
        <w:numPr>
          <w:ilvl w:val="0"/>
          <w:numId w:val="2"/>
        </w:numPr>
        <w:rPr>
          <w:color w:val="000000"/>
          <w:sz w:val="28"/>
          <w:szCs w:val="28"/>
          <w:lang w:eastAsia="ru-RU"/>
        </w:rPr>
      </w:pPr>
      <w:r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участницей Всероссийской олимпиады по </w:t>
      </w:r>
      <w:proofErr w:type="spellStart"/>
      <w:r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агрогенетике</w:t>
      </w:r>
      <w:proofErr w:type="spellEnd"/>
      <w:r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школьников старших классов «</w:t>
      </w:r>
      <w:proofErr w:type="spellStart"/>
      <w:r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Иннагрика</w:t>
      </w:r>
      <w:proofErr w:type="spellEnd"/>
      <w:r w:rsidRPr="0008231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C46C5C" w:rsidRPr="00182964" w:rsidRDefault="00AA37AB" w:rsidP="0008231F">
      <w:pPr>
        <w:pStyle w:val="a6"/>
        <w:numPr>
          <w:ilvl w:val="0"/>
          <w:numId w:val="2"/>
        </w:numPr>
        <w:rPr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призером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( 2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место)</w:t>
      </w:r>
      <w:r w:rsidR="00E434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Всероссийского экологического диктанта</w:t>
      </w:r>
      <w:r w:rsidR="0018296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2023г;</w:t>
      </w:r>
    </w:p>
    <w:p w:rsidR="00182964" w:rsidRPr="0002437B" w:rsidRDefault="00182964" w:rsidP="0008231F">
      <w:pPr>
        <w:pStyle w:val="a6"/>
        <w:numPr>
          <w:ilvl w:val="0"/>
          <w:numId w:val="2"/>
        </w:numPr>
        <w:rPr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победителем «Большого этнографического диктанта»</w:t>
      </w:r>
      <w:r w:rsidR="000243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2023г;</w:t>
      </w:r>
    </w:p>
    <w:p w:rsidR="0002437B" w:rsidRPr="0008231F" w:rsidRDefault="0002437B" w:rsidP="0008231F">
      <w:pPr>
        <w:pStyle w:val="a6"/>
        <w:numPr>
          <w:ilvl w:val="0"/>
          <w:numId w:val="2"/>
        </w:numPr>
        <w:rPr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призером муниципального этапа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биологии 2023-2024гг.</w:t>
      </w:r>
    </w:p>
    <w:p w:rsidR="00BE6F8D" w:rsidRPr="00753861" w:rsidRDefault="00BE6F8D" w:rsidP="0022117C">
      <w:pPr>
        <w:rPr>
          <w:rFonts w:ascii="Times New Roman" w:hAnsi="Times New Roman" w:cs="Times New Roman"/>
          <w:sz w:val="28"/>
          <w:szCs w:val="28"/>
        </w:rPr>
      </w:pPr>
    </w:p>
    <w:p w:rsidR="00B03408" w:rsidRDefault="00B03408" w:rsidP="00AD67FB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B03408" w:rsidRDefault="00B03408" w:rsidP="00AD67FB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B03408" w:rsidRDefault="00B03408" w:rsidP="00AD67FB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B03408" w:rsidRDefault="00B03408" w:rsidP="00AD67FB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B03408" w:rsidRDefault="00B03408" w:rsidP="00AD67FB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B03408" w:rsidRDefault="00B03408" w:rsidP="00AD67FB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B03408" w:rsidRDefault="00B03408" w:rsidP="00AD67FB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AD67FB" w:rsidRPr="00AD67FB" w:rsidRDefault="00AD67FB" w:rsidP="00AD67FB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  <w:r w:rsidRPr="00AD67FB">
        <w:rPr>
          <w:rFonts w:ascii="Times New Roman" w:eastAsia="Times New Roman" w:hAnsi="Times New Roman" w:cs="Times New Roman"/>
          <w:sz w:val="96"/>
          <w:szCs w:val="96"/>
          <w:lang w:eastAsia="ru-RU"/>
        </w:rPr>
        <w:lastRenderedPageBreak/>
        <w:t>Доклад на тему:</w:t>
      </w:r>
    </w:p>
    <w:p w:rsidR="003B4035" w:rsidRDefault="003B4035" w:rsidP="00AD67FB">
      <w:pPr>
        <w:spacing w:after="0" w:line="240" w:lineRule="auto"/>
        <w:rPr>
          <w:rFonts w:ascii="Times New Roman" w:eastAsia="Times New Roman" w:hAnsi="Times New Roman" w:cs="Times New Roman"/>
          <w:sz w:val="96"/>
          <w:szCs w:val="96"/>
          <w:lang w:eastAsia="ru-RU"/>
        </w:rPr>
      </w:pPr>
    </w:p>
    <w:p w:rsidR="00AD67FB" w:rsidRPr="003B4035" w:rsidRDefault="00AD67FB" w:rsidP="00AD67F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B4035">
        <w:rPr>
          <w:rFonts w:ascii="Times New Roman" w:eastAsia="Times New Roman" w:hAnsi="Times New Roman" w:cs="Times New Roman"/>
          <w:sz w:val="72"/>
          <w:szCs w:val="72"/>
          <w:lang w:eastAsia="ru-RU"/>
        </w:rPr>
        <w:t>«Использование возможностей</w:t>
      </w:r>
    </w:p>
    <w:p w:rsidR="00AD67FB" w:rsidRDefault="00AD67FB" w:rsidP="00AD67F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3B4035">
        <w:rPr>
          <w:rFonts w:ascii="Times New Roman" w:eastAsia="Times New Roman" w:hAnsi="Times New Roman" w:cs="Times New Roman"/>
          <w:sz w:val="72"/>
          <w:szCs w:val="72"/>
          <w:lang w:eastAsia="ru-RU"/>
        </w:rPr>
        <w:t>информационных технологий в образовательной деятельности «Точка роста».</w:t>
      </w:r>
    </w:p>
    <w:p w:rsidR="003B4035" w:rsidRDefault="003B4035" w:rsidP="00AD67FB">
      <w:pPr>
        <w:spacing w:after="0" w:line="240" w:lineRule="auto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A56B3E" w:rsidRDefault="00A56B3E" w:rsidP="00AD67F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56B3E" w:rsidRDefault="00A56B3E" w:rsidP="00AD67F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56B3E" w:rsidRDefault="00A56B3E" w:rsidP="00AD67F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56B3E" w:rsidRDefault="00A56B3E" w:rsidP="00AD67F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56B3E" w:rsidRDefault="00A56B3E" w:rsidP="00AD67F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3B4035" w:rsidRDefault="003B4035" w:rsidP="00AD67F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A56B3E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Подготовил: </w:t>
      </w:r>
      <w:proofErr w:type="spellStart"/>
      <w:r w:rsidRPr="00A56B3E">
        <w:rPr>
          <w:rFonts w:ascii="Times New Roman" w:eastAsia="Times New Roman" w:hAnsi="Times New Roman" w:cs="Times New Roman"/>
          <w:sz w:val="56"/>
          <w:szCs w:val="56"/>
          <w:lang w:eastAsia="ru-RU"/>
        </w:rPr>
        <w:t>Байрамбеков</w:t>
      </w:r>
      <w:proofErr w:type="spellEnd"/>
      <w:r w:rsidRPr="00A56B3E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П.К.</w:t>
      </w:r>
    </w:p>
    <w:p w:rsidR="00A56B3E" w:rsidRDefault="00A56B3E" w:rsidP="00AD67F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56B3E" w:rsidRDefault="00A56B3E" w:rsidP="00AD67F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56B3E" w:rsidRDefault="00A56B3E" w:rsidP="00AD67F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                </w:t>
      </w:r>
    </w:p>
    <w:p w:rsidR="00A56B3E" w:rsidRDefault="00A56B3E" w:rsidP="00AD67FB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A56B3E" w:rsidRPr="00A56B3E" w:rsidRDefault="00A56B3E" w:rsidP="00A56B3E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sz w:val="56"/>
          <w:szCs w:val="56"/>
          <w:lang w:eastAsia="ru-RU"/>
        </w:rPr>
        <w:t>2023г.</w:t>
      </w:r>
    </w:p>
    <w:p w:rsidR="00753861" w:rsidRPr="00A56B3E" w:rsidRDefault="00753861" w:rsidP="0022117C">
      <w:pPr>
        <w:rPr>
          <w:sz w:val="56"/>
          <w:szCs w:val="56"/>
        </w:rPr>
      </w:pPr>
    </w:p>
    <w:p w:rsidR="0022117C" w:rsidRPr="00AD67FB" w:rsidRDefault="0022117C" w:rsidP="0022117C">
      <w:pPr>
        <w:rPr>
          <w:sz w:val="96"/>
          <w:szCs w:val="96"/>
        </w:rPr>
      </w:pPr>
    </w:p>
    <w:p w:rsidR="006C7E69" w:rsidRPr="00AD67FB" w:rsidRDefault="006C7E69" w:rsidP="006C7E69">
      <w:pPr>
        <w:rPr>
          <w:sz w:val="96"/>
          <w:szCs w:val="96"/>
        </w:rPr>
      </w:pPr>
    </w:p>
    <w:p w:rsidR="00B72C91" w:rsidRPr="00B72C91" w:rsidRDefault="00B72C91" w:rsidP="00B72C91"/>
    <w:p w:rsidR="00B72C91" w:rsidRPr="00F103C5" w:rsidRDefault="00B72C91" w:rsidP="00F103C5"/>
    <w:sectPr w:rsidR="00B72C91" w:rsidRPr="00F1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D12FB"/>
    <w:multiLevelType w:val="hybridMultilevel"/>
    <w:tmpl w:val="B024FC4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70400945"/>
    <w:multiLevelType w:val="multilevel"/>
    <w:tmpl w:val="A0C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5E"/>
    <w:rsid w:val="00004451"/>
    <w:rsid w:val="0002437B"/>
    <w:rsid w:val="00033FDE"/>
    <w:rsid w:val="0008231F"/>
    <w:rsid w:val="000E0193"/>
    <w:rsid w:val="00102542"/>
    <w:rsid w:val="00182964"/>
    <w:rsid w:val="00192A5F"/>
    <w:rsid w:val="001A463E"/>
    <w:rsid w:val="001C1AD6"/>
    <w:rsid w:val="001C6590"/>
    <w:rsid w:val="001E1862"/>
    <w:rsid w:val="001F787D"/>
    <w:rsid w:val="0022117C"/>
    <w:rsid w:val="002B19BF"/>
    <w:rsid w:val="002F1340"/>
    <w:rsid w:val="002F420C"/>
    <w:rsid w:val="00300E1A"/>
    <w:rsid w:val="00303A61"/>
    <w:rsid w:val="0032245D"/>
    <w:rsid w:val="00324F9C"/>
    <w:rsid w:val="00345AAD"/>
    <w:rsid w:val="003B4035"/>
    <w:rsid w:val="003E14C8"/>
    <w:rsid w:val="0040189B"/>
    <w:rsid w:val="00437663"/>
    <w:rsid w:val="00465063"/>
    <w:rsid w:val="004B10C5"/>
    <w:rsid w:val="004B72BF"/>
    <w:rsid w:val="004D6EF7"/>
    <w:rsid w:val="00565E60"/>
    <w:rsid w:val="005B7E58"/>
    <w:rsid w:val="005D700C"/>
    <w:rsid w:val="005E03A8"/>
    <w:rsid w:val="0067275B"/>
    <w:rsid w:val="00672B48"/>
    <w:rsid w:val="00680DF4"/>
    <w:rsid w:val="00681AF8"/>
    <w:rsid w:val="00690879"/>
    <w:rsid w:val="006914C5"/>
    <w:rsid w:val="006B11B0"/>
    <w:rsid w:val="006C7E69"/>
    <w:rsid w:val="007154B5"/>
    <w:rsid w:val="0071657C"/>
    <w:rsid w:val="00733E57"/>
    <w:rsid w:val="00740D60"/>
    <w:rsid w:val="00753861"/>
    <w:rsid w:val="007A659D"/>
    <w:rsid w:val="007C614A"/>
    <w:rsid w:val="007D38CE"/>
    <w:rsid w:val="00873EAE"/>
    <w:rsid w:val="009219B9"/>
    <w:rsid w:val="00922EFB"/>
    <w:rsid w:val="00977A88"/>
    <w:rsid w:val="00A56B3E"/>
    <w:rsid w:val="00A95FEF"/>
    <w:rsid w:val="00AA37AB"/>
    <w:rsid w:val="00AB24ED"/>
    <w:rsid w:val="00AD67FB"/>
    <w:rsid w:val="00AF16E4"/>
    <w:rsid w:val="00B03408"/>
    <w:rsid w:val="00B26216"/>
    <w:rsid w:val="00B65E43"/>
    <w:rsid w:val="00B7011F"/>
    <w:rsid w:val="00B70D1F"/>
    <w:rsid w:val="00B72C91"/>
    <w:rsid w:val="00BA757E"/>
    <w:rsid w:val="00BD10C2"/>
    <w:rsid w:val="00BD2C87"/>
    <w:rsid w:val="00BE0AF2"/>
    <w:rsid w:val="00BE6F8D"/>
    <w:rsid w:val="00C244EB"/>
    <w:rsid w:val="00C46C5C"/>
    <w:rsid w:val="00CA0A30"/>
    <w:rsid w:val="00CB1ED7"/>
    <w:rsid w:val="00D373F0"/>
    <w:rsid w:val="00D545CC"/>
    <w:rsid w:val="00D64899"/>
    <w:rsid w:val="00D74069"/>
    <w:rsid w:val="00D76A55"/>
    <w:rsid w:val="00DC4835"/>
    <w:rsid w:val="00DF3DAB"/>
    <w:rsid w:val="00DF65D8"/>
    <w:rsid w:val="00E13387"/>
    <w:rsid w:val="00E434DB"/>
    <w:rsid w:val="00E74718"/>
    <w:rsid w:val="00EA0B5E"/>
    <w:rsid w:val="00EE5748"/>
    <w:rsid w:val="00EF3483"/>
    <w:rsid w:val="00F103C5"/>
    <w:rsid w:val="00F46324"/>
    <w:rsid w:val="00F47B52"/>
    <w:rsid w:val="00F57272"/>
    <w:rsid w:val="00F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F0EB0"/>
  <w15:chartTrackingRefBased/>
  <w15:docId w15:val="{314410CC-9B04-47AB-AC9B-A9396A10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B4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B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7E58"/>
  </w:style>
  <w:style w:type="paragraph" w:customStyle="1" w:styleId="c8">
    <w:name w:val="c8"/>
    <w:basedOn w:val="a"/>
    <w:rsid w:val="00DC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C4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1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19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82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2023-12-17T18:03:00Z</cp:lastPrinted>
  <dcterms:created xsi:type="dcterms:W3CDTF">2023-12-16T02:41:00Z</dcterms:created>
  <dcterms:modified xsi:type="dcterms:W3CDTF">2023-12-17T18:04:00Z</dcterms:modified>
</cp:coreProperties>
</file>