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6" w:rsidRDefault="006B1A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Протокол заседания МО </w:t>
      </w:r>
    </w:p>
    <w:p w:rsidR="00076246" w:rsidRDefault="006B1A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29.08.2023 г. №1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Присутствуют – 6 человек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Повестка заседания: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Рассмотрение плана работы на 2023-2024</w:t>
      </w:r>
      <w:r>
        <w:rPr>
          <w:rFonts w:ascii="Times New Roman" w:hAnsi="Times New Roman"/>
          <w:sz w:val="28"/>
        </w:rPr>
        <w:t xml:space="preserve"> учебный год в соответствии с анализом работы за 2022-2023</w:t>
      </w:r>
      <w:r>
        <w:rPr>
          <w:rFonts w:ascii="Times New Roman" w:hAnsi="Times New Roman"/>
          <w:sz w:val="28"/>
        </w:rPr>
        <w:t xml:space="preserve"> г.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Анализ результатов ОГЭ и ЕГЭ в 9 и 11 классах 2022-2023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года по  обществознанию, русскому языку.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Рассмотрение рабочих программ (предметных, внеурочной деятельности)                            в соответствии с ФГОС  на 2022/2023 учебный год.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Рассмотрение тем самообразования, графиков контрольных работ, ср</w:t>
      </w:r>
      <w:r>
        <w:rPr>
          <w:rFonts w:ascii="Times New Roman" w:hAnsi="Times New Roman"/>
          <w:sz w:val="28"/>
        </w:rPr>
        <w:t>оков проведения методической и предметной недели МО.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 ведении рабочих тетрадей и тетрадей для контрольных работ по предметам ШМО.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Рассмотрение и анализ методических рекомендаций и содержательной части материалов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истории, общ</w:t>
      </w:r>
      <w:r>
        <w:rPr>
          <w:rFonts w:ascii="Times New Roman" w:hAnsi="Times New Roman"/>
          <w:sz w:val="28"/>
        </w:rPr>
        <w:t xml:space="preserve">ествознанию, экономике, праву, МХК, русскому языку, литературе, английскому языку. </w:t>
      </w: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первому вопросу выступила руководитель МО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своем выступлении она подвела итоги работы ШМО учителей гуманитарного цикла в 2022-2023 учебном году (см. Ана</w:t>
      </w:r>
      <w:r>
        <w:rPr>
          <w:rFonts w:ascii="Times New Roman" w:hAnsi="Times New Roman"/>
          <w:sz w:val="28"/>
        </w:rPr>
        <w:t>лиз работы ШМО за 2022-2023 учебный год) и наметила основные задачи работы ШМО в новом учебном году, которые включают следующие направления: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Организационно-методическая работа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Информационно-методическое сопровождение непрерывного образования педагогов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Инфо</w:t>
      </w:r>
      <w:r>
        <w:rPr>
          <w:rFonts w:ascii="Times New Roman" w:hAnsi="Times New Roman"/>
          <w:sz w:val="28"/>
        </w:rPr>
        <w:t>рмационно-методическое сопровождение инновационной деятельности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Информационно-методическая поддержка подготовки и проведения аттестации педагогов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Организация деятельности педагогов по повышению уровня качества знаний обучающихся</w:t>
      </w:r>
    </w:p>
    <w:p w:rsidR="00076246" w:rsidRDefault="006B1ACE">
      <w:pPr>
        <w:pStyle w:val="a3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Мониторинг эффективности ме</w:t>
      </w:r>
      <w:r>
        <w:rPr>
          <w:rFonts w:ascii="Times New Roman" w:hAnsi="Times New Roman"/>
          <w:sz w:val="28"/>
        </w:rPr>
        <w:t>тодической работы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первому вопросу:</w:t>
      </w:r>
    </w:p>
    <w:p w:rsidR="00076246" w:rsidRDefault="006B1A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Считать работу ШМО в 2022-2023 учебном году удовлетворительной.</w:t>
      </w:r>
    </w:p>
    <w:p w:rsidR="00076246" w:rsidRDefault="00076246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076246" w:rsidRDefault="006B1A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 в новом учебном году больше внимания уделять повышению мотивации к учебной деятельности, применять на уроках совр</w:t>
      </w:r>
      <w:r>
        <w:rPr>
          <w:rFonts w:ascii="Times New Roman" w:hAnsi="Times New Roman"/>
          <w:sz w:val="28"/>
        </w:rPr>
        <w:t xml:space="preserve">еменные педагогические технологии, уделять внимание индивидуальной работе с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>, в том числе при подготовке к ГИА; продолжить работу по развитию креативных способностей обучающихся.</w:t>
      </w:r>
    </w:p>
    <w:p w:rsidR="00076246" w:rsidRDefault="006B1ACE">
      <w:pPr>
        <w:spacing w:line="240" w:lineRule="auto"/>
        <w:ind w:left="709" w:hanging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3. Педагогам МО повышать свой методический уровень и </w:t>
      </w:r>
      <w:proofErr w:type="spellStart"/>
      <w:r>
        <w:rPr>
          <w:rFonts w:ascii="Times New Roman" w:hAnsi="Times New Roman"/>
          <w:sz w:val="28"/>
        </w:rPr>
        <w:t>педмастерство</w:t>
      </w:r>
      <w:proofErr w:type="spellEnd"/>
      <w:r>
        <w:rPr>
          <w:rFonts w:ascii="Times New Roman" w:hAnsi="Times New Roman"/>
          <w:sz w:val="28"/>
        </w:rPr>
        <w:t>, своевременно осуществлять курсовую подготовку.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второму вопросу выступил зам. директора по УВР </w:t>
      </w:r>
      <w:proofErr w:type="spellStart"/>
      <w:r>
        <w:rPr>
          <w:rFonts w:ascii="Times New Roman" w:hAnsi="Times New Roman"/>
          <w:sz w:val="28"/>
        </w:rPr>
        <w:t>Байрамбегов</w:t>
      </w:r>
      <w:proofErr w:type="spellEnd"/>
      <w:r>
        <w:rPr>
          <w:rFonts w:ascii="Times New Roman" w:hAnsi="Times New Roman"/>
          <w:sz w:val="28"/>
        </w:rPr>
        <w:t xml:space="preserve"> П.К. </w:t>
      </w:r>
    </w:p>
    <w:p w:rsidR="00076246" w:rsidRDefault="006B1AC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своем выступлении он ознакомил присутствующих с результатами ит</w:t>
      </w:r>
      <w:r>
        <w:rPr>
          <w:rFonts w:ascii="Times New Roman" w:hAnsi="Times New Roman"/>
          <w:sz w:val="28"/>
        </w:rPr>
        <w:t xml:space="preserve">оговой аттестации выпускников 9 и 11 классов в форме ОГЭ и ЕГЭ за 2022-2023 учебный год. </w:t>
      </w:r>
    </w:p>
    <w:p w:rsidR="00076246" w:rsidRDefault="006B1AC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Было отмечено, что все учащиеся 9-х классов сдали экзамены в форме ОГЭ по выбору (обществознание).</w:t>
      </w:r>
    </w:p>
    <w:p w:rsidR="00076246" w:rsidRDefault="0007624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</w:p>
    <w:p w:rsidR="00076246" w:rsidRDefault="006B1AC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Результаты ОГЭ по предметам по выбору</w:t>
      </w:r>
    </w:p>
    <w:p w:rsidR="00076246" w:rsidRDefault="0007624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af4"/>
        <w:tblW w:w="10881" w:type="dxa"/>
        <w:tblLook w:val="04A0" w:firstRow="1" w:lastRow="0" w:firstColumn="1" w:lastColumn="0" w:noHBand="0" w:noVBand="1"/>
      </w:tblPr>
      <w:tblGrid>
        <w:gridCol w:w="1350"/>
        <w:gridCol w:w="776"/>
        <w:gridCol w:w="1260"/>
        <w:gridCol w:w="1313"/>
        <w:gridCol w:w="1443"/>
        <w:gridCol w:w="895"/>
        <w:gridCol w:w="1408"/>
        <w:gridCol w:w="895"/>
        <w:gridCol w:w="1903"/>
      </w:tblGrid>
      <w:tr w:rsidR="00076246">
        <w:tc>
          <w:tcPr>
            <w:tcW w:w="1301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892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уч-ся</w:t>
            </w:r>
          </w:p>
        </w:tc>
        <w:tc>
          <w:tcPr>
            <w:tcW w:w="113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</w:t>
            </w:r>
            <w:r>
              <w:rPr>
                <w:rFonts w:ascii="Times New Roman" w:hAnsi="Times New Roman"/>
                <w:sz w:val="28"/>
              </w:rPr>
              <w:t>й балл</w:t>
            </w:r>
          </w:p>
        </w:tc>
        <w:tc>
          <w:tcPr>
            <w:tcW w:w="1157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8"/>
              </w:rPr>
              <w:t>-</w:t>
            </w:r>
          </w:p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дили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оценку</w:t>
            </w:r>
          </w:p>
        </w:tc>
        <w:tc>
          <w:tcPr>
            <w:tcW w:w="1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Повысили оценку</w:t>
            </w:r>
          </w:p>
        </w:tc>
        <w:tc>
          <w:tcPr>
            <w:tcW w:w="108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</w:p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  <w:tc>
          <w:tcPr>
            <w:tcW w:w="1271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Понизили оценку</w:t>
            </w:r>
          </w:p>
        </w:tc>
        <w:tc>
          <w:tcPr>
            <w:tcW w:w="112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8"/>
              </w:rPr>
              <w:t>на</w:t>
            </w:r>
            <w:proofErr w:type="gramEnd"/>
          </w:p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балла</w:t>
            </w:r>
          </w:p>
        </w:tc>
        <w:tc>
          <w:tcPr>
            <w:tcW w:w="1662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076246">
        <w:tc>
          <w:tcPr>
            <w:tcW w:w="1301" w:type="dxa"/>
          </w:tcPr>
          <w:p w:rsidR="00076246" w:rsidRDefault="006B1A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Обществ.</w:t>
            </w:r>
          </w:p>
        </w:tc>
        <w:tc>
          <w:tcPr>
            <w:tcW w:w="892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13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3,8</w:t>
            </w:r>
          </w:p>
        </w:tc>
        <w:tc>
          <w:tcPr>
            <w:tcW w:w="1157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8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271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662" w:type="dxa"/>
          </w:tcPr>
          <w:p w:rsidR="00076246" w:rsidRDefault="006B1ACE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</w:tbl>
    <w:p w:rsidR="00076246" w:rsidRDefault="00076246">
      <w:pPr>
        <w:pStyle w:val="a3"/>
        <w:ind w:left="0"/>
        <w:jc w:val="both"/>
        <w:rPr>
          <w:rFonts w:ascii="Times New Roman" w:hAnsi="Times New Roman"/>
          <w:sz w:val="28"/>
          <w:u w:val="single"/>
        </w:rPr>
      </w:pPr>
    </w:p>
    <w:p w:rsidR="00076246" w:rsidRDefault="006B1AC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были проанализированы результаты ЕГЭ выпускников 11 класса. По русскому языку все </w:t>
      </w:r>
      <w:r>
        <w:rPr>
          <w:rFonts w:ascii="Times New Roman" w:hAnsi="Times New Roman"/>
          <w:sz w:val="28"/>
        </w:rPr>
        <w:t>учащиеся преодолели минимальный порог баллов.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076246" w:rsidRDefault="0007624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</w:p>
    <w:p w:rsidR="00076246" w:rsidRDefault="006B1AC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Результаты ЕГЭ по предмету русский язык</w:t>
      </w:r>
    </w:p>
    <w:p w:rsidR="00076246" w:rsidRDefault="00076246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</w:tblGrid>
      <w:tr w:rsidR="00076246">
        <w:tc>
          <w:tcPr>
            <w:tcW w:w="2376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учащихся</w:t>
            </w:r>
          </w:p>
        </w:tc>
        <w:tc>
          <w:tcPr>
            <w:tcW w:w="2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 балл</w:t>
            </w:r>
          </w:p>
          <w:p w:rsidR="00076246" w:rsidRDefault="0007624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</w:tc>
      </w:tr>
      <w:tr w:rsidR="00076246">
        <w:tc>
          <w:tcPr>
            <w:tcW w:w="2376" w:type="dxa"/>
          </w:tcPr>
          <w:p w:rsidR="00076246" w:rsidRDefault="006B1ACE">
            <w:pPr>
              <w:pStyle w:val="a3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2410" w:type="dxa"/>
          </w:tcPr>
          <w:p w:rsidR="00076246" w:rsidRDefault="006B1A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Л.З.</w:t>
            </w:r>
          </w:p>
        </w:tc>
      </w:tr>
    </w:tbl>
    <w:p w:rsidR="00076246" w:rsidRDefault="006B1ACE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так же отметить, что показатели среднего балла по данным предмету  по сравнению с прошлым годом стали выше.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второму вопросу: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Учителям-предметникам:</w:t>
      </w:r>
    </w:p>
    <w:p w:rsidR="00076246" w:rsidRDefault="006B1ACE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работу по совершенствованию организации подготовки и проведения ОГЭ </w:t>
      </w:r>
      <w:r>
        <w:rPr>
          <w:rFonts w:ascii="Times New Roman" w:hAnsi="Times New Roman"/>
          <w:sz w:val="28"/>
        </w:rPr>
        <w:t>и ЕГЭ.</w:t>
      </w:r>
    </w:p>
    <w:p w:rsidR="00076246" w:rsidRDefault="006B1ACE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более качественную подготовку учащихся к сдаче экзаменов по выбору (работа с </w:t>
      </w:r>
      <w:proofErr w:type="spellStart"/>
      <w:r>
        <w:rPr>
          <w:rFonts w:ascii="Times New Roman" w:hAnsi="Times New Roman"/>
          <w:sz w:val="28"/>
        </w:rPr>
        <w:t>КИМами</w:t>
      </w:r>
      <w:proofErr w:type="spellEnd"/>
      <w:r>
        <w:rPr>
          <w:rFonts w:ascii="Times New Roman" w:hAnsi="Times New Roman"/>
          <w:sz w:val="28"/>
        </w:rPr>
        <w:t>, применение тестовых заданий, заполнение бланков ответов, соблюдение инструкций по предметам).</w:t>
      </w:r>
    </w:p>
    <w:p w:rsidR="00076246" w:rsidRDefault="006B1ACE">
      <w:pPr>
        <w:pStyle w:val="a3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систематический мониторинг качества знаний учащих</w:t>
      </w:r>
      <w:r>
        <w:rPr>
          <w:rFonts w:ascii="Times New Roman" w:hAnsi="Times New Roman"/>
          <w:sz w:val="28"/>
        </w:rPr>
        <w:t>ся.</w:t>
      </w:r>
    </w:p>
    <w:p w:rsidR="00076246" w:rsidRDefault="00076246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076246" w:rsidRDefault="00076246">
      <w:pPr>
        <w:jc w:val="both"/>
        <w:rPr>
          <w:rFonts w:ascii="Times New Roman" w:hAnsi="Times New Roman"/>
          <w:b/>
          <w:sz w:val="28"/>
          <w:u w:val="single"/>
        </w:rPr>
      </w:pPr>
    </w:p>
    <w:p w:rsidR="00076246" w:rsidRDefault="00076246">
      <w:pPr>
        <w:jc w:val="both"/>
        <w:rPr>
          <w:rFonts w:ascii="Times New Roman" w:hAnsi="Times New Roman"/>
          <w:b/>
          <w:sz w:val="28"/>
          <w:u w:val="single"/>
        </w:rPr>
      </w:pP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третьему вопросу выступила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рассмотрение МО были представлены рабочие программы учителей по предметам МО и курсам внеурочной деятельности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рабочие программы составлены на основе примерных программ и УМК в соответствии с Положением о рабочей программе учебных курсов, предметов, дисциплин (модуля «Школьный урок»). 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третьему вопросу:</w:t>
      </w:r>
    </w:p>
    <w:p w:rsidR="00076246" w:rsidRDefault="006B1AC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Считать рабочие программы соо</w:t>
      </w:r>
      <w:r>
        <w:rPr>
          <w:rFonts w:ascii="Times New Roman" w:hAnsi="Times New Roman"/>
          <w:sz w:val="28"/>
        </w:rPr>
        <w:t xml:space="preserve">тветствующими требованиям 1-11 класс – ФГОС; </w:t>
      </w:r>
    </w:p>
    <w:p w:rsidR="00076246" w:rsidRDefault="006B1AC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программы МО по истории, обществознанию, русскому и английскому языкам, МХК, родному языку, литературы (и </w:t>
      </w:r>
      <w:proofErr w:type="spellStart"/>
      <w:r>
        <w:rPr>
          <w:rFonts w:ascii="Times New Roman" w:hAnsi="Times New Roman"/>
          <w:sz w:val="28"/>
        </w:rPr>
        <w:t>родн</w:t>
      </w:r>
      <w:proofErr w:type="gramStart"/>
      <w:r>
        <w:rPr>
          <w:rFonts w:ascii="Times New Roman" w:hAnsi="Times New Roman"/>
          <w:sz w:val="28"/>
        </w:rPr>
        <w:t>.л</w:t>
      </w:r>
      <w:proofErr w:type="gramEnd"/>
      <w:r>
        <w:rPr>
          <w:rFonts w:ascii="Times New Roman" w:hAnsi="Times New Roman"/>
          <w:sz w:val="28"/>
        </w:rPr>
        <w:t>итер</w:t>
      </w:r>
      <w:proofErr w:type="spellEnd"/>
      <w:r>
        <w:rPr>
          <w:rFonts w:ascii="Times New Roman" w:hAnsi="Times New Roman"/>
          <w:sz w:val="28"/>
        </w:rPr>
        <w:t>.), экономике, праву а также курсов внеурочной деятельности рассмотренными.</w:t>
      </w:r>
    </w:p>
    <w:p w:rsidR="00076246" w:rsidRDefault="006B1AC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Ходатайств</w:t>
      </w:r>
      <w:r>
        <w:rPr>
          <w:rFonts w:ascii="Times New Roman" w:hAnsi="Times New Roman"/>
          <w:sz w:val="28"/>
        </w:rPr>
        <w:t xml:space="preserve">овать перед </w:t>
      </w:r>
      <w:proofErr w:type="spellStart"/>
      <w:r>
        <w:rPr>
          <w:rFonts w:ascii="Times New Roman" w:hAnsi="Times New Roman"/>
          <w:sz w:val="28"/>
        </w:rPr>
        <w:t>методсоветом</w:t>
      </w:r>
      <w:proofErr w:type="spellEnd"/>
      <w:r>
        <w:rPr>
          <w:rFonts w:ascii="Times New Roman" w:hAnsi="Times New Roman"/>
          <w:sz w:val="28"/>
        </w:rPr>
        <w:t xml:space="preserve"> об их согласовании.</w:t>
      </w:r>
    </w:p>
    <w:p w:rsidR="00076246" w:rsidRDefault="00076246">
      <w:pPr>
        <w:pStyle w:val="a3"/>
        <w:spacing w:line="240" w:lineRule="auto"/>
        <w:jc w:val="both"/>
        <w:rPr>
          <w:rFonts w:ascii="Times New Roman" w:hAnsi="Times New Roman"/>
          <w:sz w:val="28"/>
        </w:rPr>
      </w:pP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четвертому вопросу выступила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рассмотрение МО педагогами были представлены темы самообразования (см. таблицу № 2), а также графики контрольных работ по предметам цикла </w:t>
      </w:r>
    </w:p>
    <w:p w:rsidR="00076246" w:rsidRDefault="006B1ACE">
      <w:pPr>
        <w:spacing w:line="240" w:lineRule="auto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Количество контрольн</w:t>
      </w:r>
      <w:r>
        <w:rPr>
          <w:rFonts w:ascii="Times New Roman" w:hAnsi="Times New Roman"/>
          <w:sz w:val="28"/>
          <w:u w:val="single"/>
        </w:rPr>
        <w:t>ых работ в 2022-2023 учебном году по предметам МО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01"/>
        <w:gridCol w:w="870"/>
        <w:gridCol w:w="870"/>
        <w:gridCol w:w="795"/>
        <w:gridCol w:w="882"/>
        <w:gridCol w:w="882"/>
        <w:gridCol w:w="882"/>
        <w:gridCol w:w="1122"/>
        <w:gridCol w:w="659"/>
        <w:gridCol w:w="900"/>
      </w:tblGrid>
      <w:tr w:rsidR="00076246">
        <w:trPr>
          <w:trHeight w:val="255"/>
        </w:trPr>
        <w:tc>
          <w:tcPr>
            <w:tcW w:w="1302" w:type="dxa"/>
            <w:tcBorders>
              <w:bottom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46" w:rsidRDefault="006B1ACE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Классы</w:t>
            </w:r>
          </w:p>
        </w:tc>
      </w:tr>
      <w:tr w:rsidR="00076246">
        <w:trPr>
          <w:trHeight w:val="285"/>
        </w:trPr>
        <w:tc>
          <w:tcPr>
            <w:tcW w:w="1302" w:type="dxa"/>
            <w:tcBorders>
              <w:top w:val="single" w:sz="4" w:space="0" w:color="auto"/>
            </w:tcBorders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076246">
        <w:tc>
          <w:tcPr>
            <w:tcW w:w="1302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филология</w:t>
            </w:r>
          </w:p>
        </w:tc>
        <w:tc>
          <w:tcPr>
            <w:tcW w:w="940" w:type="dxa"/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0" w:type="dxa"/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77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44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76246">
        <w:tc>
          <w:tcPr>
            <w:tcW w:w="1302" w:type="dxa"/>
          </w:tcPr>
          <w:p w:rsidR="00076246" w:rsidRDefault="006B1AC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Обществен</w:t>
            </w:r>
            <w:proofErr w:type="gramStart"/>
            <w:r>
              <w:rPr>
                <w:rFonts w:ascii="Times New Roman" w:hAnsi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</w:rPr>
              <w:t>исципл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940" w:type="dxa"/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0" w:type="dxa"/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2" w:type="dxa"/>
          </w:tcPr>
          <w:p w:rsidR="00076246" w:rsidRDefault="00076246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9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05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77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44" w:type="dxa"/>
          </w:tcPr>
          <w:p w:rsidR="00076246" w:rsidRDefault="006B1AC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076246" w:rsidRDefault="00076246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МО внесла предложение о проведении методической и предметной недель МО 11.03 – 15.03.2023 г.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четвертому вопросу:</w:t>
      </w:r>
    </w:p>
    <w:p w:rsidR="00076246" w:rsidRDefault="006B1AC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 составить планы работы по самообразованию, продолжить работу по темам самообразования, обобщить материалы работы и представлять отчет по темам самообразования на заседаниях МО.</w:t>
      </w:r>
    </w:p>
    <w:p w:rsidR="00076246" w:rsidRDefault="00076246">
      <w:pPr>
        <w:pStyle w:val="a3"/>
        <w:jc w:val="both"/>
        <w:rPr>
          <w:rFonts w:ascii="Times New Roman" w:hAnsi="Times New Roman"/>
          <w:sz w:val="28"/>
        </w:rPr>
      </w:pPr>
    </w:p>
    <w:p w:rsidR="00076246" w:rsidRDefault="006B1AC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Соблюдать граф</w:t>
      </w:r>
      <w:r>
        <w:rPr>
          <w:rFonts w:ascii="Times New Roman" w:hAnsi="Times New Roman"/>
          <w:sz w:val="28"/>
        </w:rPr>
        <w:t>ик контрольных работ по учебным дисциплинам, своевременно фиксировать результаты в классных журналах.</w:t>
      </w:r>
    </w:p>
    <w:p w:rsidR="00076246" w:rsidRDefault="00076246">
      <w:pPr>
        <w:pStyle w:val="a3"/>
        <w:jc w:val="both"/>
        <w:rPr>
          <w:rFonts w:ascii="Times New Roman" w:hAnsi="Times New Roman"/>
          <w:sz w:val="28"/>
        </w:rPr>
      </w:pPr>
    </w:p>
    <w:p w:rsidR="00076246" w:rsidRDefault="006B1ACE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Предложить для согласования график проведения методической и предметной недель МО и запланировать участие в ней.</w:t>
      </w:r>
      <w:proofErr w:type="gramEnd"/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пятому вопросу выступила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С.А.</w:t>
      </w:r>
    </w:p>
    <w:p w:rsidR="00076246" w:rsidRDefault="006B1AC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 своем выступлении она познакомила учителей-предметников с положением о порядке ведения ученических тетрадей и тетрадей для контрольных работ, дала рекомендации по оформлению письменных работ, по проверке тетрадей, работе над ошибками.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</w:t>
      </w:r>
      <w:r>
        <w:rPr>
          <w:rFonts w:ascii="Times New Roman" w:hAnsi="Times New Roman"/>
          <w:b/>
          <w:sz w:val="28"/>
        </w:rPr>
        <w:t>ания по четвертому вопросу: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Учителям-предметникам: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Познакомить учащихся с основными требованиями по ведению рабочих тетрадей и тетрадей для контрольных работ на своих предметах.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Контролировать соблюдение учащимися требований по ведению тетрадей. </w:t>
      </w: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</w:t>
      </w:r>
      <w:r>
        <w:rPr>
          <w:rFonts w:ascii="Times New Roman" w:hAnsi="Times New Roman"/>
          <w:b/>
          <w:sz w:val="28"/>
          <w:u w:val="single"/>
        </w:rPr>
        <w:t xml:space="preserve">шестому вопросу выступила </w:t>
      </w:r>
      <w:proofErr w:type="spellStart"/>
      <w:r>
        <w:rPr>
          <w:rFonts w:ascii="Times New Roman" w:hAnsi="Times New Roman"/>
          <w:b/>
          <w:sz w:val="28"/>
          <w:u w:val="single"/>
        </w:rPr>
        <w:t>Эседулаева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Н.А.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своем выступлении она подчеркнула, что одним из важных направлений работы МО является участие в школьном и муниципальном этапах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Для подготовки к данным мероприятиям педагогам необходимо ознакомится с Методи</w:t>
      </w:r>
      <w:r>
        <w:rPr>
          <w:rFonts w:ascii="Times New Roman" w:hAnsi="Times New Roman"/>
          <w:sz w:val="28"/>
        </w:rPr>
        <w:t xml:space="preserve">ческими рекомендациями по проведению школьного и муниципального этапов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и содержанием материалов учебных дисциплин, критериями определения призеров и победителей.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шестому вопросу: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Учителям-предметникам:</w:t>
      </w:r>
    </w:p>
    <w:p w:rsidR="00076246" w:rsidRDefault="006B1ACE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подготовке к предметным </w:t>
      </w:r>
      <w:r>
        <w:rPr>
          <w:rFonts w:ascii="Times New Roman" w:hAnsi="Times New Roman"/>
          <w:sz w:val="28"/>
        </w:rPr>
        <w:t xml:space="preserve">олимпиадам обучающихся 5-11 классов ознакомиться с вышеуказанными документами и руководствоваться ими при проведении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76246" w:rsidRDefault="00076246">
      <w:pPr>
        <w:pStyle w:val="a3"/>
        <w:jc w:val="both"/>
        <w:rPr>
          <w:rFonts w:ascii="Times New Roman" w:hAnsi="Times New Roman"/>
          <w:sz w:val="28"/>
        </w:rPr>
      </w:pPr>
    </w:p>
    <w:p w:rsidR="00076246" w:rsidRDefault="00076246">
      <w:pPr>
        <w:jc w:val="both"/>
        <w:rPr>
          <w:rFonts w:ascii="Times New Roman" w:hAnsi="Times New Roman"/>
          <w:sz w:val="28"/>
        </w:rPr>
      </w:pP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МО:                                                    С. А. </w:t>
      </w:r>
      <w:proofErr w:type="spellStart"/>
      <w:r>
        <w:rPr>
          <w:rFonts w:ascii="Times New Roman" w:hAnsi="Times New Roman"/>
          <w:sz w:val="28"/>
        </w:rPr>
        <w:t>Насрулаева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МО: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</w:rPr>
        <w:t>Эседулаева</w:t>
      </w:r>
      <w:proofErr w:type="spellEnd"/>
      <w:r>
        <w:rPr>
          <w:rFonts w:ascii="Times New Roman" w:hAnsi="Times New Roman"/>
          <w:sz w:val="28"/>
        </w:rPr>
        <w:t xml:space="preserve"> Н.А.</w:t>
      </w:r>
    </w:p>
    <w:p w:rsidR="00076246" w:rsidRDefault="00076246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28"/>
        </w:rPr>
      </w:pPr>
    </w:p>
    <w:p w:rsidR="00076246" w:rsidRDefault="00076246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076246" w:rsidRDefault="006B1AC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Протокол заседания МО</w:t>
      </w:r>
    </w:p>
    <w:p w:rsidR="00076246" w:rsidRDefault="006B1ACE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06.11.2023г. №2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Присутствуют – 6 человек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Повестка заседания: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Анализ успеваемости учащихся, выполнение учебных программ учителями МО за I четверть.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Об итогах школьного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и подготовке к муниципальному этапу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истории, обществознанию, экономике, праву, МХК, английского языка, русского и родного языков, литературы, родной литературы.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 реализации дидактических приёмов, обеспечивающих высокий уровень мотивации и каче</w:t>
      </w:r>
      <w:r>
        <w:rPr>
          <w:rFonts w:ascii="Times New Roman" w:hAnsi="Times New Roman"/>
          <w:sz w:val="28"/>
        </w:rPr>
        <w:t xml:space="preserve">ства знаний. </w:t>
      </w: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первому вопросу выступила руководитель МО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своем выступлении она познакомила членов МО с результатами успеваемости учащихся 5-9 классов за I четверть текущего учебного года: в основном по всем классам успеваемость положите</w:t>
      </w:r>
      <w:r>
        <w:rPr>
          <w:rFonts w:ascii="Times New Roman" w:hAnsi="Times New Roman"/>
          <w:color w:val="000000"/>
          <w:sz w:val="28"/>
        </w:rPr>
        <w:t xml:space="preserve">льная. В 9классе 1ученик не успевает по обществознанию, есть неуспевающие по русскому и английским языкам </w:t>
      </w:r>
      <w:proofErr w:type="gramStart"/>
      <w:r>
        <w:rPr>
          <w:rFonts w:ascii="Times New Roman" w:hAnsi="Times New Roman"/>
          <w:color w:val="000000"/>
          <w:sz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</w:rPr>
        <w:t xml:space="preserve">6-7кл.). </w:t>
      </w:r>
      <w:r>
        <w:rPr>
          <w:rFonts w:ascii="Times New Roman" w:hAnsi="Times New Roman"/>
          <w:sz w:val="28"/>
        </w:rPr>
        <w:t xml:space="preserve">Причины неуспеваемости данных учащихся: большое количество пропущенных уроков, отсутствие мотивации к учебной деятельности, низкий уровень навыков учебного труда школьников.                        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Зам директора по УВР </w:t>
      </w:r>
      <w:proofErr w:type="spellStart"/>
      <w:r>
        <w:rPr>
          <w:rFonts w:ascii="Times New Roman" w:hAnsi="Times New Roman"/>
          <w:b/>
          <w:sz w:val="28"/>
          <w:u w:val="single"/>
        </w:rPr>
        <w:t>Байрамбегов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П.К. </w:t>
      </w:r>
      <w:r>
        <w:rPr>
          <w:rFonts w:ascii="Times New Roman" w:hAnsi="Times New Roman"/>
          <w:sz w:val="28"/>
        </w:rPr>
        <w:t xml:space="preserve">сообщил членам МО о </w:t>
      </w:r>
      <w:r>
        <w:rPr>
          <w:rFonts w:ascii="Times New Roman" w:hAnsi="Times New Roman"/>
          <w:sz w:val="28"/>
        </w:rPr>
        <w:t xml:space="preserve">том, что учебные программы по предметам МО в 5-9 классах за I четверть почти  выполнены- 92% </w:t>
      </w:r>
      <w:proofErr w:type="gramStart"/>
      <w:r>
        <w:rPr>
          <w:rFonts w:ascii="Times New Roman" w:hAnsi="Times New Roman"/>
          <w:sz w:val="28"/>
        </w:rPr>
        <w:t xml:space="preserve">( </w:t>
      </w:r>
      <w:proofErr w:type="gramEnd"/>
      <w:r>
        <w:rPr>
          <w:rFonts w:ascii="Times New Roman" w:hAnsi="Times New Roman"/>
          <w:sz w:val="28"/>
        </w:rPr>
        <w:t xml:space="preserve">из – за проведения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в программах есть отставание)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первому вопросу: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Учителям-предметникам</w:t>
      </w:r>
    </w:p>
    <w:p w:rsidR="00076246" w:rsidRDefault="006B1ACE">
      <w:pPr>
        <w:pStyle w:val="a4"/>
        <w:numPr>
          <w:ilvl w:val="0"/>
          <w:numId w:val="8"/>
        </w:numPr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индивидуальную работу с </w:t>
      </w:r>
      <w:proofErr w:type="gramStart"/>
      <w:r>
        <w:rPr>
          <w:rFonts w:ascii="Times New Roman" w:hAnsi="Times New Roman"/>
          <w:sz w:val="28"/>
        </w:rPr>
        <w:t>неуспевающим</w:t>
      </w:r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и слабоуспевающими обучающимися с целью повышения успеваемости и качества знаний по предметам.</w:t>
      </w:r>
    </w:p>
    <w:p w:rsidR="00076246" w:rsidRDefault="006B1ACE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Разработать и внедрять на уроках наиболее эффективные формы и методы обучения, способствующие повышению интереса обучающихся к знаниям. </w:t>
      </w:r>
    </w:p>
    <w:p w:rsidR="00076246" w:rsidRDefault="006B1ACE">
      <w:pPr>
        <w:pStyle w:val="a4"/>
        <w:ind w:left="709" w:right="-2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</w:t>
      </w:r>
    </w:p>
    <w:p w:rsidR="00076246" w:rsidRDefault="006B1ACE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По второму вопросу выступила </w:t>
      </w:r>
      <w:proofErr w:type="spellStart"/>
      <w:r>
        <w:rPr>
          <w:rFonts w:ascii="Times New Roman" w:hAnsi="Times New Roman"/>
          <w:b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С.А.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своем выступлении она сообщила членам МО, что в I четверти согласно графику, проводился школьный этап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  предметам гуманитарного цикла.   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Количество учащихся, принявших участие в школьном этапе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>, составило – 84учащихся (96%).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МО  отметила, что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школьном туре предметных олимпиад принимали участие в основном одни и те же обучающиеся. У многих обучающихся были затруднения при выполнении олимпиадных заданий. К одной из причин затруд</w:t>
      </w:r>
      <w:r>
        <w:rPr>
          <w:rFonts w:ascii="Times New Roman" w:hAnsi="Times New Roman"/>
          <w:sz w:val="28"/>
        </w:rPr>
        <w:t xml:space="preserve">нений </w:t>
      </w:r>
      <w:r>
        <w:rPr>
          <w:rFonts w:ascii="Times New Roman" w:hAnsi="Times New Roman"/>
          <w:sz w:val="28"/>
        </w:rPr>
        <w:lastRenderedPageBreak/>
        <w:t>у обучающихся можно отнести нехватку внепрограммных знаний, невысокий уровень кругозора.  Результаты олимпиад свидетельствуют о среднем уровне подготовленности школьников по всем дисциплинам.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второму вопросу: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Направить для уча</w:t>
      </w:r>
      <w:r>
        <w:rPr>
          <w:rFonts w:ascii="Times New Roman" w:hAnsi="Times New Roman"/>
          <w:sz w:val="28"/>
        </w:rPr>
        <w:t xml:space="preserve">стия в муниципальном этапе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победителей и призеров школьного тура олимпиады согласно заявкам и графику проведения муниципального этапа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>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Учителям-предметникам МО продолжить работу с одаренными детьми, создавать максимально благоприятные условия </w:t>
      </w:r>
      <w:r>
        <w:rPr>
          <w:rFonts w:ascii="Times New Roman" w:hAnsi="Times New Roman"/>
          <w:sz w:val="28"/>
        </w:rPr>
        <w:t xml:space="preserve">для интеллектуального развития одаренных детей, как в учебном процессе, так и во внеурочное время.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По третьему вопросу выступили педагоги МО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поделились опытом по проблеме «Реализация дидактических приёмов, обеспечивающих высокий уровень мотивации и </w:t>
      </w:r>
      <w:r>
        <w:rPr>
          <w:rFonts w:ascii="Times New Roman" w:hAnsi="Times New Roman"/>
          <w:sz w:val="28"/>
        </w:rPr>
        <w:t>качества знаний».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истории </w:t>
      </w:r>
      <w:proofErr w:type="spellStart"/>
      <w:r>
        <w:rPr>
          <w:rFonts w:ascii="Times New Roman" w:hAnsi="Times New Roman"/>
          <w:sz w:val="28"/>
        </w:rPr>
        <w:t>Байрамбегов</w:t>
      </w:r>
      <w:proofErr w:type="spellEnd"/>
      <w:r>
        <w:rPr>
          <w:rFonts w:ascii="Times New Roman" w:hAnsi="Times New Roman"/>
          <w:sz w:val="28"/>
        </w:rPr>
        <w:t xml:space="preserve"> Э.П. в своем выступлении отметила что «главный смысл разработки ФГОС  заключается в создании условий, позволяющих решить стратегическую задачу российского образования – повышение качества образования, достижени</w:t>
      </w:r>
      <w:r>
        <w:rPr>
          <w:rFonts w:ascii="Times New Roman" w:hAnsi="Times New Roman"/>
          <w:sz w:val="28"/>
        </w:rPr>
        <w:t>е новых образовательных результатов. ФГОС ориентирует образование на достижение нового качества, соответствующего современным запросам личности, общества и государства. На первый план выходит личность школьника, способность к самореализации, самостоятельно</w:t>
      </w:r>
      <w:r>
        <w:rPr>
          <w:rFonts w:ascii="Times New Roman" w:hAnsi="Times New Roman"/>
          <w:sz w:val="28"/>
        </w:rPr>
        <w:t>му решению проблем, формирование у подрастающего поколения тех знаний, поведенческих моделей, которые позволят ему быть успешным вне стен школы. Главная задача учителя, реализующего ФГОС – организовать деятельность учеников таким образом, чтобы у детей воз</w:t>
      </w:r>
      <w:r>
        <w:rPr>
          <w:rFonts w:ascii="Times New Roman" w:hAnsi="Times New Roman"/>
          <w:sz w:val="28"/>
        </w:rPr>
        <w:t>никло желание решать проблемы урока.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Примеры способов мотивации, применяемые при обучении истории: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Важное средство мотивации учебной деятельности — </w:t>
      </w:r>
      <w:r>
        <w:rPr>
          <w:rFonts w:ascii="Times New Roman" w:hAnsi="Times New Roman"/>
          <w:sz w:val="28"/>
          <w:u w:val="single"/>
        </w:rPr>
        <w:t>мотивированная личность учителя</w:t>
      </w:r>
      <w:r>
        <w:rPr>
          <w:rFonts w:ascii="Times New Roman" w:hAnsi="Times New Roman"/>
          <w:sz w:val="28"/>
        </w:rPr>
        <w:t>, его методическое мастерство, человеческие качества, увлеченность своим п</w:t>
      </w:r>
      <w:r>
        <w:rPr>
          <w:rFonts w:ascii="Times New Roman" w:hAnsi="Times New Roman"/>
          <w:sz w:val="28"/>
        </w:rPr>
        <w:t>редметом, доброе отношение и понимание интересов своих учеников. Поведение учителя на уроке, его речь, настроение, действия оказывают сильное влияние на учащихся. Ответственное отношение учителя к своему труду, любовь к истории Отечества, занятия краеведен</w:t>
      </w:r>
      <w:r>
        <w:rPr>
          <w:rFonts w:ascii="Times New Roman" w:hAnsi="Times New Roman"/>
          <w:sz w:val="28"/>
        </w:rPr>
        <w:t>ием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умение вовлечь школьников в активный учебный труд и многие другие качества его личности активно влияют на мотивы изучения истории школьниками.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Наиболее эффективным способом создания «естественной среды», т.е. условий, максимально приближенных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 xml:space="preserve">еальным, является </w:t>
      </w:r>
      <w:r>
        <w:rPr>
          <w:rFonts w:ascii="Times New Roman" w:hAnsi="Times New Roman"/>
          <w:sz w:val="28"/>
          <w:u w:val="single"/>
        </w:rPr>
        <w:t>метод проектов</w:t>
      </w:r>
      <w:r>
        <w:rPr>
          <w:rFonts w:ascii="Times New Roman" w:hAnsi="Times New Roman"/>
          <w:sz w:val="28"/>
        </w:rPr>
        <w:t xml:space="preserve">. При работе над проектом появляется исключительная возможность формирования у школьников определенного набора способов деятельности, необходимого для разрешения разного рода проблем. </w:t>
      </w:r>
      <w:proofErr w:type="gramStart"/>
      <w:r>
        <w:rPr>
          <w:rFonts w:ascii="Times New Roman" w:hAnsi="Times New Roman"/>
          <w:sz w:val="28"/>
        </w:rPr>
        <w:t>Сочетание методов, применение наиболее а</w:t>
      </w:r>
      <w:r>
        <w:rPr>
          <w:rFonts w:ascii="Times New Roman" w:hAnsi="Times New Roman"/>
          <w:sz w:val="28"/>
        </w:rPr>
        <w:t xml:space="preserve">ктивных из них, </w:t>
      </w:r>
      <w:r>
        <w:rPr>
          <w:rFonts w:ascii="Times New Roman" w:hAnsi="Times New Roman"/>
          <w:sz w:val="28"/>
        </w:rPr>
        <w:lastRenderedPageBreak/>
        <w:t>рассчитанных на организацию самостоятельной познавательной деятельности школьников (частично-поисковый, исследовательский), побуждают школьников к активной учебной деятельности.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Но в процессе обучения, мотивацией могут быть те же формы орга</w:t>
      </w:r>
      <w:r>
        <w:rPr>
          <w:rFonts w:ascii="Times New Roman" w:hAnsi="Times New Roman"/>
          <w:sz w:val="28"/>
        </w:rPr>
        <w:t>низации, что и раньше: уроки-игры, уроки-конференции, путешествия, уроки типа КВН, инсценировки, уроки-дискуссии, уроки-конкурсы, экскурсии, в библиотеке вызывают большой интерес у школьников, активизируют их деятельность.</w:t>
      </w:r>
      <w:proofErr w:type="gramEnd"/>
      <w:r>
        <w:rPr>
          <w:rFonts w:ascii="Times New Roman" w:hAnsi="Times New Roman"/>
          <w:sz w:val="28"/>
        </w:rPr>
        <w:t xml:space="preserve"> Мотивацией может служить даже нео</w:t>
      </w:r>
      <w:r>
        <w:rPr>
          <w:rFonts w:ascii="Times New Roman" w:hAnsi="Times New Roman"/>
          <w:sz w:val="28"/>
        </w:rPr>
        <w:t>бычное название урока, как бы его девиз, который позволяет создать особый психологический климат, выйти за рамки отдельных тем учебника и решить познавательную задачу. Например, темы уроков в 5- 9 классах: «Ты историк!», «Планета в твоих руках», «Знакомьте</w:t>
      </w:r>
      <w:r>
        <w:rPr>
          <w:rFonts w:ascii="Times New Roman" w:hAnsi="Times New Roman"/>
          <w:sz w:val="28"/>
        </w:rPr>
        <w:t>сь, Дагестан!», и др.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Еще одним средством формирования положительных мотивов учебной деятельности служит </w:t>
      </w:r>
      <w:r>
        <w:rPr>
          <w:rFonts w:ascii="Times New Roman" w:hAnsi="Times New Roman"/>
          <w:sz w:val="28"/>
          <w:u w:val="single"/>
        </w:rPr>
        <w:t>проблемное обучение</w:t>
      </w:r>
      <w:r>
        <w:rPr>
          <w:rFonts w:ascii="Times New Roman" w:hAnsi="Times New Roman"/>
          <w:sz w:val="28"/>
        </w:rPr>
        <w:t>, которое в методике истории рассматривают как принцип, подход к обучению. Проблемное обучение — обязательный признак современног</w:t>
      </w:r>
      <w:r>
        <w:rPr>
          <w:rFonts w:ascii="Times New Roman" w:hAnsi="Times New Roman"/>
          <w:sz w:val="28"/>
        </w:rPr>
        <w:t>о урока, это способ развития творческого мышления учащихся. По утверждению психологов интеллектуальное развитие осуществляется только в условиях преодоления препятствий, интеллектуальных трудностей. Эти затруднения заключаются в том, что ученик не может вы</w:t>
      </w:r>
      <w:r>
        <w:rPr>
          <w:rFonts w:ascii="Times New Roman" w:hAnsi="Times New Roman"/>
          <w:sz w:val="28"/>
        </w:rPr>
        <w:t>полнить задание известными ему способами и должен отыскать новый способ решения учебной задачи. Проблемные задания, проблемные ситуации на уроке вызывают, как правило, большой интерес и служат мотивацией познавательной деятельности школьников.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 успех </w:t>
      </w:r>
      <w:r>
        <w:rPr>
          <w:rFonts w:ascii="Times New Roman" w:hAnsi="Times New Roman"/>
          <w:sz w:val="28"/>
        </w:rPr>
        <w:t xml:space="preserve">учебной деятельности большое влияние оказывает и форма организации работы учащихся на уроке. Особую роль в развитии мотивов играют </w:t>
      </w:r>
      <w:r>
        <w:rPr>
          <w:rFonts w:ascii="Times New Roman" w:hAnsi="Times New Roman"/>
          <w:sz w:val="28"/>
          <w:u w:val="single"/>
        </w:rPr>
        <w:t>коллективные форм</w:t>
      </w:r>
      <w:r>
        <w:rPr>
          <w:rFonts w:ascii="Times New Roman" w:hAnsi="Times New Roman"/>
          <w:sz w:val="28"/>
        </w:rPr>
        <w:t>ы. При такой организации в работу включаются даже самые слабые учащиеся. Многие черты групповой работы спосо</w:t>
      </w:r>
      <w:r>
        <w:rPr>
          <w:rFonts w:ascii="Times New Roman" w:hAnsi="Times New Roman"/>
          <w:sz w:val="28"/>
        </w:rPr>
        <w:t xml:space="preserve">бствуют мотивации: деятельность всех членов группы должна быть согласована, при этом учитываются особенности совместной мыслительной деятельности, общение в группе развивает критичность мышления, умение слушать, понимать друг друга, излагать свои позиции, </w:t>
      </w:r>
      <w:r>
        <w:rPr>
          <w:rFonts w:ascii="Times New Roman" w:hAnsi="Times New Roman"/>
          <w:sz w:val="28"/>
        </w:rPr>
        <w:t>защищать их. При работе в коллективе каждый ученик может почувствовать себя субъектом учебного процесса, играть в нем активную роль, так как может выбрать для себя посильное задание, что способствует мотивации учения».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 обществознания </w:t>
      </w:r>
      <w:proofErr w:type="spellStart"/>
      <w:r>
        <w:rPr>
          <w:rFonts w:ascii="Times New Roman" w:hAnsi="Times New Roman"/>
          <w:b/>
          <w:sz w:val="28"/>
        </w:rPr>
        <w:t>Шамсудинова</w:t>
      </w:r>
      <w:proofErr w:type="spellEnd"/>
      <w:r>
        <w:rPr>
          <w:rFonts w:ascii="Times New Roman" w:hAnsi="Times New Roman"/>
          <w:b/>
          <w:sz w:val="28"/>
        </w:rPr>
        <w:t xml:space="preserve"> М</w:t>
      </w:r>
      <w:r>
        <w:rPr>
          <w:rFonts w:ascii="Times New Roman" w:hAnsi="Times New Roman"/>
          <w:b/>
          <w:sz w:val="28"/>
        </w:rPr>
        <w:t>.М.</w:t>
      </w:r>
      <w:r>
        <w:rPr>
          <w:rFonts w:ascii="Times New Roman" w:hAnsi="Times New Roman"/>
          <w:sz w:val="28"/>
        </w:rPr>
        <w:t xml:space="preserve"> в своем выступлении отметила, что «одним из способов повышения качества знаний учащихся является </w:t>
      </w:r>
      <w:r>
        <w:rPr>
          <w:rFonts w:ascii="Times New Roman" w:hAnsi="Times New Roman"/>
          <w:sz w:val="28"/>
          <w:u w:val="single"/>
        </w:rPr>
        <w:t>организация учебного процесса</w:t>
      </w:r>
      <w:r>
        <w:rPr>
          <w:rFonts w:ascii="Times New Roman" w:hAnsi="Times New Roman"/>
          <w:sz w:val="28"/>
        </w:rPr>
        <w:t xml:space="preserve">. К современному уроку предъявляются высокие требования. Но мы не сможем добиться их выполнения, если будем </w:t>
      </w:r>
      <w:proofErr w:type="gramStart"/>
      <w:r>
        <w:rPr>
          <w:rFonts w:ascii="Times New Roman" w:hAnsi="Times New Roman"/>
          <w:sz w:val="28"/>
        </w:rPr>
        <w:t>относиться к уроку</w:t>
      </w:r>
      <w:r>
        <w:rPr>
          <w:rFonts w:ascii="Times New Roman" w:hAnsi="Times New Roman"/>
          <w:sz w:val="28"/>
        </w:rPr>
        <w:t xml:space="preserve"> как к фрагменту жизни и превратим</w:t>
      </w:r>
      <w:proofErr w:type="gramEnd"/>
      <w:r>
        <w:rPr>
          <w:rFonts w:ascii="Times New Roman" w:hAnsi="Times New Roman"/>
          <w:sz w:val="28"/>
        </w:rPr>
        <w:t xml:space="preserve"> его в стихийный процесс. Вовремя начатый урок, организация пространства класса, чёткая организация этапов урока, взаимодействие между учителем и учащимися, реакция учителя </w:t>
      </w:r>
      <w:proofErr w:type="gramStart"/>
      <w:r>
        <w:rPr>
          <w:rFonts w:ascii="Times New Roman" w:hAnsi="Times New Roman"/>
          <w:sz w:val="28"/>
        </w:rPr>
        <w:t>на те</w:t>
      </w:r>
      <w:proofErr w:type="gramEnd"/>
      <w:r>
        <w:rPr>
          <w:rFonts w:ascii="Times New Roman" w:hAnsi="Times New Roman"/>
          <w:sz w:val="28"/>
        </w:rPr>
        <w:t xml:space="preserve"> или иные поступки учащихся, подбор учебного</w:t>
      </w:r>
      <w:r>
        <w:rPr>
          <w:rFonts w:ascii="Times New Roman" w:hAnsi="Times New Roman"/>
          <w:sz w:val="28"/>
        </w:rPr>
        <w:t xml:space="preserve"> материала и способы его подачи, использование современных </w:t>
      </w:r>
      <w:r>
        <w:rPr>
          <w:rFonts w:ascii="Times New Roman" w:hAnsi="Times New Roman"/>
          <w:sz w:val="28"/>
        </w:rPr>
        <w:lastRenderedPageBreak/>
        <w:t>методик и технологий обучения, использование наглядности и ТСО – всё это влияет на образовательный результат деятельности учащихся.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сожалению, мало внимания, за недостатком времени, уделяется учи</w:t>
      </w:r>
      <w:r>
        <w:rPr>
          <w:rFonts w:ascii="Times New Roman" w:hAnsi="Times New Roman"/>
          <w:sz w:val="28"/>
        </w:rPr>
        <w:t xml:space="preserve">телем </w:t>
      </w:r>
      <w:r>
        <w:rPr>
          <w:rFonts w:ascii="Times New Roman" w:hAnsi="Times New Roman"/>
          <w:sz w:val="28"/>
          <w:u w:val="single"/>
        </w:rPr>
        <w:t>самоанализу урока</w:t>
      </w:r>
      <w:r>
        <w:rPr>
          <w:rFonts w:ascii="Times New Roman" w:hAnsi="Times New Roman"/>
          <w:sz w:val="28"/>
        </w:rPr>
        <w:t xml:space="preserve">. Выявление недостатков урока и своевременная коррекция деятельности учителя – одно из необходимых условий его успешной деятельности на пути повышения качества знаний учащихся. </w:t>
      </w:r>
      <w:proofErr w:type="gramStart"/>
      <w:r>
        <w:rPr>
          <w:rFonts w:ascii="Times New Roman" w:hAnsi="Times New Roman"/>
          <w:sz w:val="28"/>
        </w:rPr>
        <w:t>При анализе урока важно обращать внимание как на методич</w:t>
      </w:r>
      <w:r>
        <w:rPr>
          <w:rFonts w:ascii="Times New Roman" w:hAnsi="Times New Roman"/>
          <w:sz w:val="28"/>
        </w:rPr>
        <w:t>еские аспекты (задачи урока, отбор содержания учебного материала, выбор методов и средств, форм обучения, организацию учебной деятельности и общения учителя с классом, место урока в системе обучения, рациональность избранной структуры урока), так и на прод</w:t>
      </w:r>
      <w:r>
        <w:rPr>
          <w:rFonts w:ascii="Times New Roman" w:hAnsi="Times New Roman"/>
          <w:sz w:val="28"/>
        </w:rPr>
        <w:t>уктивность мотивации учения, рабочее настроение школьников на уроке, качество проживания урока.</w:t>
      </w:r>
      <w:proofErr w:type="gramEnd"/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Достичь качества знаний невозможно без системного изучения высших достижений в работе учителей и учащихся. В этом случае не обойтись без </w:t>
      </w:r>
      <w:r>
        <w:rPr>
          <w:rFonts w:ascii="Times New Roman" w:hAnsi="Times New Roman"/>
          <w:sz w:val="28"/>
          <w:u w:val="single"/>
        </w:rPr>
        <w:t>диагностики,</w:t>
      </w:r>
      <w:r>
        <w:rPr>
          <w:rFonts w:ascii="Times New Roman" w:hAnsi="Times New Roman"/>
          <w:sz w:val="28"/>
        </w:rPr>
        <w:t xml:space="preserve"> причём такой диагностики, которая позволила бы наиболее полно оценить результаты </w:t>
      </w:r>
      <w:proofErr w:type="spellStart"/>
      <w:r>
        <w:rPr>
          <w:rFonts w:ascii="Times New Roman" w:hAnsi="Times New Roman"/>
          <w:sz w:val="28"/>
        </w:rPr>
        <w:t>обученности</w:t>
      </w:r>
      <w:proofErr w:type="spellEnd"/>
      <w:r>
        <w:rPr>
          <w:rFonts w:ascii="Times New Roman" w:hAnsi="Times New Roman"/>
          <w:sz w:val="28"/>
        </w:rPr>
        <w:t xml:space="preserve"> школьников, выявляя не только знания и уровни их усвоения, но и познавательные умения, развитие творческих способностей. Поставленную задачу можно попытаться реши</w:t>
      </w:r>
      <w:r>
        <w:rPr>
          <w:rFonts w:ascii="Times New Roman" w:hAnsi="Times New Roman"/>
          <w:sz w:val="28"/>
        </w:rPr>
        <w:t xml:space="preserve">ть посредством диагностики </w:t>
      </w:r>
      <w:proofErr w:type="spellStart"/>
      <w:r>
        <w:rPr>
          <w:rFonts w:ascii="Times New Roman" w:hAnsi="Times New Roman"/>
          <w:sz w:val="28"/>
        </w:rPr>
        <w:t>поуровневого</w:t>
      </w:r>
      <w:proofErr w:type="spellEnd"/>
      <w:r>
        <w:rPr>
          <w:rFonts w:ascii="Times New Roman" w:hAnsi="Times New Roman"/>
          <w:sz w:val="28"/>
        </w:rPr>
        <w:t xml:space="preserve"> усвоения знаний и умений.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заседания по третьему вопросу:</w:t>
      </w:r>
    </w:p>
    <w:p w:rsidR="00076246" w:rsidRDefault="006B1ACE">
      <w:pPr>
        <w:pStyle w:val="a3"/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Считать выступления учителей МО актуальными, методически обоснованными.</w:t>
      </w:r>
    </w:p>
    <w:p w:rsidR="00076246" w:rsidRDefault="006B1ACE">
      <w:pPr>
        <w:pStyle w:val="a3"/>
        <w:numPr>
          <w:ilvl w:val="0"/>
          <w:numId w:val="3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к сведению и использовать в работе методические материалы педагогов.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Председатель МО                             С.А. </w:t>
      </w:r>
      <w:proofErr w:type="spellStart"/>
      <w:r>
        <w:rPr>
          <w:rFonts w:ascii="Times New Roman" w:hAnsi="Times New Roman"/>
          <w:sz w:val="28"/>
        </w:rPr>
        <w:t>Насрулаева</w:t>
      </w:r>
      <w:proofErr w:type="spellEnd"/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Секретарь МО                                 Н.А. </w:t>
      </w:r>
      <w:proofErr w:type="spellStart"/>
      <w:r>
        <w:rPr>
          <w:rFonts w:ascii="Times New Roman" w:hAnsi="Times New Roman"/>
          <w:sz w:val="28"/>
        </w:rPr>
        <w:t>Эседулаева</w:t>
      </w:r>
      <w:proofErr w:type="spellEnd"/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076246">
      <w:pPr>
        <w:spacing w:line="240" w:lineRule="auto"/>
        <w:rPr>
          <w:rFonts w:ascii="Times New Roman" w:hAnsi="Times New Roman"/>
          <w:b/>
          <w:sz w:val="32"/>
        </w:rPr>
      </w:pPr>
    </w:p>
    <w:p w:rsidR="00076246" w:rsidRDefault="006B1AC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Протокол заседания МО</w:t>
      </w:r>
    </w:p>
    <w:p w:rsidR="00076246" w:rsidRDefault="006B1AC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 10.01.2024 г. № 3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Присутствуют – 6 человек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Повестка заседания: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Анализ результатов </w:t>
      </w:r>
      <w:r>
        <w:rPr>
          <w:rFonts w:ascii="Times New Roman" w:hAnsi="Times New Roman"/>
          <w:sz w:val="28"/>
        </w:rPr>
        <w:t>успеваемости и посещаемости учащихся в I полугодии и II четверти, анализ выполнения учебных программ учителями МО.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содержании НПБ государственной (итоговой) аттестации выпускников 9, 11 классов, содержательной части экзаменационного материала.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 э</w:t>
      </w:r>
      <w:r>
        <w:rPr>
          <w:rFonts w:ascii="Times New Roman" w:hAnsi="Times New Roman"/>
          <w:sz w:val="28"/>
        </w:rPr>
        <w:t>ффективных формах и методах работы учителей-предметников, обеспечивающих качественное усвоение и контроль знаний обучающихся в целях подготовки к ГИА.</w:t>
      </w:r>
    </w:p>
    <w:p w:rsidR="00076246" w:rsidRDefault="006B1ACE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По первому вопросу выступила </w:t>
      </w:r>
      <w:proofErr w:type="spellStart"/>
      <w:r>
        <w:rPr>
          <w:rFonts w:ascii="Times New Roman" w:hAnsi="Times New Roman"/>
          <w:b/>
          <w:sz w:val="24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С.А..</w:t>
      </w:r>
    </w:p>
    <w:p w:rsidR="00076246" w:rsidRDefault="006B1ACE">
      <w:pPr>
        <w:pStyle w:val="a3"/>
        <w:ind w:left="11" w:hanging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своем выступлении она отметила, что все программы учителе</w:t>
      </w:r>
      <w:r>
        <w:rPr>
          <w:rFonts w:ascii="Times New Roman" w:hAnsi="Times New Roman"/>
          <w:sz w:val="24"/>
        </w:rPr>
        <w:t xml:space="preserve">й МО за I полугодие выполнены. Контрольные, практические  работы проведены по графику и выполнены в полном объеме.  Так же был проведен анализ итогов успеваемости, качества знаний и степени </w:t>
      </w:r>
      <w:proofErr w:type="spellStart"/>
      <w:r>
        <w:rPr>
          <w:rFonts w:ascii="Times New Roman" w:hAnsi="Times New Roman"/>
          <w:sz w:val="24"/>
        </w:rPr>
        <w:t>обученности</w:t>
      </w:r>
      <w:proofErr w:type="spellEnd"/>
      <w:r>
        <w:rPr>
          <w:rFonts w:ascii="Times New Roman" w:hAnsi="Times New Roman"/>
          <w:sz w:val="24"/>
        </w:rPr>
        <w:t xml:space="preserve"> учащихся по истории, обществознанию, английскому языку</w:t>
      </w:r>
      <w:r>
        <w:rPr>
          <w:rFonts w:ascii="Times New Roman" w:hAnsi="Times New Roman"/>
          <w:sz w:val="24"/>
        </w:rPr>
        <w:t>, литературе, русскому языку и МХК за I полугодие и II четверть.</w:t>
      </w:r>
    </w:p>
    <w:p w:rsidR="00076246" w:rsidRDefault="006B1ACE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выступлении было подчеркнуто, что некоторые учащиеся  по итогам II четверти не успевают  по причине пропуска уроков и болезни. </w:t>
      </w:r>
    </w:p>
    <w:p w:rsidR="00076246" w:rsidRDefault="006B1AC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 заседания по первому вопросу:</w:t>
      </w:r>
    </w:p>
    <w:p w:rsidR="00076246" w:rsidRDefault="006B1ACE">
      <w:pPr>
        <w:pStyle w:val="a3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Учителям-предметникам:</w:t>
      </w:r>
    </w:p>
    <w:p w:rsidR="00076246" w:rsidRDefault="006B1ACE">
      <w:pPr>
        <w:pStyle w:val="a4"/>
        <w:numPr>
          <w:ilvl w:val="0"/>
          <w:numId w:val="22"/>
        </w:numPr>
        <w:spacing w:line="276" w:lineRule="auto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Продолжить индивидуальную работу со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 xml:space="preserve"> обучающимися с целью повышения успеваемости и качества знаний по предметам.</w:t>
      </w:r>
    </w:p>
    <w:p w:rsidR="00076246" w:rsidRDefault="006B1AC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Обратить внимание на качество знаний  учащихся 9 и 10  классов, составить  индивидуальный план работы с обучающимися этих класс</w:t>
      </w:r>
      <w:r>
        <w:rPr>
          <w:rFonts w:ascii="Times New Roman" w:hAnsi="Times New Roman"/>
          <w:sz w:val="24"/>
        </w:rPr>
        <w:t>ов, уделять внимание работе с родителями.</w:t>
      </w:r>
      <w:proofErr w:type="gramEnd"/>
    </w:p>
    <w:p w:rsidR="00076246" w:rsidRDefault="006B1ACE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Разработать и внедрять на уроках наиболее эффективные формы и методы обучения, способствующие повышению интереса обучающихся к знаниям. </w:t>
      </w:r>
    </w:p>
    <w:p w:rsidR="00076246" w:rsidRDefault="006B1ACE">
      <w:pPr>
        <w:pStyle w:val="a4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246" w:rsidRDefault="006B1ACE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</w:t>
      </w:r>
      <w:r>
        <w:rPr>
          <w:rFonts w:ascii="Times New Roman" w:hAnsi="Times New Roman"/>
          <w:b/>
          <w:sz w:val="24"/>
          <w:u w:val="single"/>
        </w:rPr>
        <w:t xml:space="preserve"> второму вопросу выступила </w:t>
      </w:r>
      <w:proofErr w:type="spellStart"/>
      <w:r>
        <w:rPr>
          <w:rFonts w:ascii="Times New Roman" w:hAnsi="Times New Roman"/>
          <w:b/>
          <w:sz w:val="24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С.А..</w:t>
      </w:r>
    </w:p>
    <w:p w:rsidR="00076246" w:rsidRDefault="006B1ACE">
      <w:pPr>
        <w:pStyle w:val="a3"/>
        <w:spacing w:line="240" w:lineRule="auto"/>
        <w:ind w:left="11" w:hanging="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своем выступлении </w:t>
      </w:r>
      <w:proofErr w:type="spellStart"/>
      <w:r>
        <w:rPr>
          <w:rFonts w:ascii="Times New Roman" w:hAnsi="Times New Roman"/>
          <w:sz w:val="24"/>
        </w:rPr>
        <w:t>Саврима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Абдукадыровна</w:t>
      </w:r>
      <w:proofErr w:type="spellEnd"/>
      <w:r>
        <w:rPr>
          <w:rFonts w:ascii="Times New Roman" w:hAnsi="Times New Roman"/>
          <w:sz w:val="24"/>
        </w:rPr>
        <w:t>. уделила внимание основным документам Порядка проведения Государственной Итоговой Аттестации:</w:t>
      </w:r>
    </w:p>
    <w:p w:rsidR="00076246" w:rsidRDefault="00076246">
      <w:pPr>
        <w:pStyle w:val="a3"/>
        <w:spacing w:line="240" w:lineRule="auto"/>
        <w:ind w:left="11" w:hanging="11"/>
        <w:jc w:val="both"/>
        <w:rPr>
          <w:rFonts w:ascii="Times New Roman" w:hAnsi="Times New Roman"/>
          <w:sz w:val="24"/>
        </w:rPr>
      </w:pPr>
    </w:p>
    <w:p w:rsidR="00076246" w:rsidRDefault="006B1ACE">
      <w:pPr>
        <w:pStyle w:val="a3"/>
        <w:spacing w:line="240" w:lineRule="auto"/>
        <w:ind w:left="11" w:hanging="1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ОГЭ в 9 классе.</w:t>
      </w:r>
    </w:p>
    <w:p w:rsidR="00076246" w:rsidRDefault="006B1ACE">
      <w:pPr>
        <w:pStyle w:val="a5"/>
        <w:numPr>
          <w:ilvl w:val="0"/>
          <w:numId w:val="9"/>
        </w:numPr>
        <w:ind w:left="284" w:hanging="284"/>
        <w:jc w:val="both"/>
      </w:pPr>
      <w:r>
        <w:rPr>
          <w:b/>
        </w:rPr>
        <w:t xml:space="preserve">Формы проведения ГИА и участники ГИА. </w:t>
      </w:r>
    </w:p>
    <w:p w:rsidR="00076246" w:rsidRDefault="006B1ACE">
      <w:pPr>
        <w:pStyle w:val="a5"/>
        <w:jc w:val="both"/>
      </w:pPr>
      <w:r>
        <w:t>Пункт 6 Порядка проведения ГИА в 9 классе: ГИА проводится в форме основного          государственного экзамена с использованием контрольных измерительных материалов, представляющих собой комплексы заданий стандартизированной формы для обучающихся образоват</w:t>
      </w:r>
      <w:r>
        <w:t>ельных организаций.</w:t>
      </w:r>
    </w:p>
    <w:p w:rsidR="00076246" w:rsidRDefault="006B1ACE">
      <w:pPr>
        <w:pStyle w:val="a5"/>
        <w:jc w:val="both"/>
      </w:pPr>
      <w:r>
        <w:t>Пункт 7: ГИА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</w:t>
      </w:r>
      <w:r>
        <w:t xml:space="preserve">ществознание, иностранные языки, информатика и ИКТ. </w:t>
      </w:r>
    </w:p>
    <w:p w:rsidR="00076246" w:rsidRDefault="006B1ACE">
      <w:pPr>
        <w:pStyle w:val="a5"/>
        <w:jc w:val="both"/>
      </w:pPr>
      <w:r>
        <w:lastRenderedPageBreak/>
        <w:t xml:space="preserve"> Пункт 11: </w:t>
      </w:r>
      <w:proofErr w:type="gramStart"/>
      <w:r>
        <w:t>К ГИА в 9 классе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</w:t>
      </w:r>
      <w:r>
        <w:t>бным предметам учебного плана за 9 класс не ниже удовлетворительных, а также имеющие результат «зачет» за итоговое собеседование по русскому языку).</w:t>
      </w:r>
      <w:proofErr w:type="gramEnd"/>
    </w:p>
    <w:p w:rsidR="00076246" w:rsidRDefault="006B1ACE">
      <w:pPr>
        <w:pStyle w:val="a5"/>
        <w:jc w:val="both"/>
        <w:rPr>
          <w:b/>
        </w:rPr>
      </w:pPr>
      <w:r>
        <w:rPr>
          <w:b/>
        </w:rPr>
        <w:t>- Оценка результатов ГИА</w:t>
      </w:r>
    </w:p>
    <w:p w:rsidR="00076246" w:rsidRDefault="006B1ACE">
      <w:pPr>
        <w:pStyle w:val="a5"/>
        <w:jc w:val="both"/>
      </w:pPr>
      <w:r>
        <w:t>Пункт 75 Порядка проведения ГИА в 9 классе: Результаты ГИА признаются удовлетворит</w:t>
      </w:r>
      <w:r>
        <w:t>ельными в случае, если участник ГИА по сдаваемым учебным предметам набрал минимальное количество первичных баллов.</w:t>
      </w:r>
    </w:p>
    <w:p w:rsidR="00076246" w:rsidRDefault="006B1ACE">
      <w:pPr>
        <w:pStyle w:val="a5"/>
        <w:jc w:val="both"/>
      </w:pPr>
      <w:r>
        <w:t xml:space="preserve">Пункт 76: </w:t>
      </w:r>
      <w:proofErr w:type="gramStart"/>
      <w:r>
        <w:t>Участникам, не прошедшим ГИА или получившим на ГИА неудовлетворительные результаты более чем по двум учебным предметам, либо получи</w:t>
      </w:r>
      <w:r>
        <w:t xml:space="preserve">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</w:t>
      </w:r>
      <w:r>
        <w:rPr>
          <w:noProof/>
        </w:rPr>
        <w:drawing>
          <wp:inline distT="0" distB="0" distL="0" distR="0">
            <wp:extent cx="44450" cy="120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2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сентября текущего года в сроки и формах</w:t>
      </w:r>
      <w:proofErr w:type="gramEnd"/>
    </w:p>
    <w:p w:rsidR="00076246" w:rsidRDefault="006B1ACE">
      <w:pPr>
        <w:pStyle w:val="a5"/>
        <w:jc w:val="both"/>
      </w:pPr>
      <w:proofErr w:type="gramStart"/>
      <w:r>
        <w:t>Итоговые отметки за 9 класс по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</w:t>
      </w:r>
      <w:r>
        <w:t>го округления.</w:t>
      </w:r>
      <w:proofErr w:type="gramEnd"/>
    </w:p>
    <w:p w:rsidR="00076246" w:rsidRDefault="006B1ACE">
      <w:pPr>
        <w:pStyle w:val="a5"/>
        <w:jc w:val="both"/>
        <w:rPr>
          <w:b/>
          <w:u w:val="single"/>
        </w:rPr>
      </w:pPr>
      <w:r>
        <w:rPr>
          <w:b/>
          <w:u w:val="single"/>
        </w:rPr>
        <w:t>ЕГЭ в 11 классе.</w:t>
      </w:r>
    </w:p>
    <w:p w:rsidR="00076246" w:rsidRDefault="006B1ACE">
      <w:pPr>
        <w:pStyle w:val="a5"/>
        <w:jc w:val="both"/>
        <w:rPr>
          <w:b/>
        </w:rPr>
      </w:pPr>
      <w:r>
        <w:rPr>
          <w:b/>
        </w:rPr>
        <w:t>- Общие положения</w:t>
      </w:r>
    </w:p>
    <w:p w:rsidR="00076246" w:rsidRDefault="006B1ACE">
      <w:pPr>
        <w:pStyle w:val="a5"/>
        <w:jc w:val="both"/>
      </w:pPr>
      <w:r>
        <w:t xml:space="preserve">Пункт 5 Порядка проведения ГИА в 11 классе: ГИА проводится по русскому языку и математике (далее - обязательные учебные предметы). </w:t>
      </w:r>
      <w:proofErr w:type="gramStart"/>
      <w:r>
        <w:t>Экзамены по другим учебным предметам - литературе, физике, химии, биологии,</w:t>
      </w:r>
      <w:r>
        <w:t xml:space="preserve">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 - обучающиеся сдают на добровольной основе по своему выбору.</w:t>
      </w:r>
      <w:proofErr w:type="gramEnd"/>
    </w:p>
    <w:p w:rsidR="00076246" w:rsidRDefault="006B1ACE">
      <w:pPr>
        <w:pStyle w:val="a5"/>
        <w:numPr>
          <w:ilvl w:val="0"/>
          <w:numId w:val="9"/>
        </w:numPr>
        <w:ind w:left="284" w:hanging="284"/>
        <w:jc w:val="both"/>
      </w:pPr>
      <w:r>
        <w:rPr>
          <w:b/>
        </w:rPr>
        <w:t xml:space="preserve">Участники ГИА. </w:t>
      </w:r>
    </w:p>
    <w:p w:rsidR="00076246" w:rsidRDefault="006B1ACE">
      <w:pPr>
        <w:pStyle w:val="a5"/>
        <w:jc w:val="both"/>
        <w:rPr>
          <w:b/>
        </w:rPr>
      </w:pPr>
      <w:r>
        <w:rPr>
          <w:b/>
        </w:rPr>
        <w:t xml:space="preserve"> </w:t>
      </w:r>
      <w:r>
        <w:t>Пунк</w:t>
      </w:r>
      <w:r>
        <w:t xml:space="preserve">т 9 Порядка проведения ГИА в 11 классе: </w:t>
      </w:r>
      <w:proofErr w:type="gramStart"/>
      <w:r>
        <w:t>К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</w:t>
      </w:r>
      <w:r>
        <w:t>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удовлетворительных).</w:t>
      </w:r>
      <w:proofErr w:type="gramEnd"/>
    </w:p>
    <w:p w:rsidR="00076246" w:rsidRDefault="006B1ACE">
      <w:pPr>
        <w:pStyle w:val="a5"/>
        <w:jc w:val="both"/>
      </w:pPr>
      <w:r>
        <w:t>Пункт 11 Порядка проведения ГИА в 11 классе: Заявление до 1 февраля подается в организацию, осуществляющ</w:t>
      </w:r>
      <w:r>
        <w:t xml:space="preserve">ую образовательную деятельность, в которой </w:t>
      </w:r>
      <w:proofErr w:type="gramStart"/>
      <w:r>
        <w:t>обучающийся</w:t>
      </w:r>
      <w:proofErr w:type="gramEnd"/>
      <w:r>
        <w:t xml:space="preserve"> осваивал образовательные программы среднего общего образования.</w:t>
      </w:r>
    </w:p>
    <w:p w:rsidR="00076246" w:rsidRDefault="006B1ACE">
      <w:pPr>
        <w:pStyle w:val="a5"/>
        <w:jc w:val="both"/>
      </w:pPr>
      <w:r>
        <w:t xml:space="preserve"> Обучающиеся изменяют (дополняют) выбор учебного предмета (перечня учебных предметов) при наличии у них уважительных причин (болезни или </w:t>
      </w:r>
      <w:r>
        <w:t>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</w:t>
      </w:r>
      <w:r>
        <w:t xml:space="preserve">дается не </w:t>
      </w:r>
      <w:proofErr w:type="gramStart"/>
      <w:r>
        <w:t>позднее</w:t>
      </w:r>
      <w:proofErr w:type="gramEnd"/>
      <w:r>
        <w:t xml:space="preserve"> чем за две недели до начала соответствующих экзаменов.</w:t>
      </w:r>
    </w:p>
    <w:p w:rsidR="00076246" w:rsidRDefault="006B1ACE">
      <w:pPr>
        <w:spacing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 заседания по второму вопросу:</w:t>
      </w:r>
    </w:p>
    <w:p w:rsidR="00076246" w:rsidRDefault="006B1ACE">
      <w:pPr>
        <w:spacing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Учителям-предметникам:</w:t>
      </w:r>
    </w:p>
    <w:p w:rsidR="00076246" w:rsidRDefault="006B1ACE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ходе подготовки к ГИА руководствоваться вышеуказанными нормативно-правовыми документами.</w:t>
      </w:r>
    </w:p>
    <w:p w:rsidR="00076246" w:rsidRDefault="006B1ACE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При планировании и проведении у</w:t>
      </w:r>
      <w:r>
        <w:rPr>
          <w:rFonts w:ascii="Times New Roman" w:hAnsi="Times New Roman"/>
          <w:sz w:val="24"/>
        </w:rPr>
        <w:t>роков уделять вниманию подготовке выпускников 9, 11 классов к ГИА.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</w:t>
      </w:r>
    </w:p>
    <w:p w:rsidR="00076246" w:rsidRDefault="006B1A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По третьему вопросу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выступили учителя-предметники, работающие в 9,11 классах с информацией об эффективных формах и методах своей работы, обеспечивающих качественное усвоение и контроль знаний обучающихся в целях подготов</w:t>
      </w:r>
      <w:r>
        <w:rPr>
          <w:rFonts w:ascii="Times New Roman" w:hAnsi="Times New Roman"/>
          <w:sz w:val="24"/>
        </w:rPr>
        <w:t xml:space="preserve">ки к ГИА. </w:t>
      </w:r>
    </w:p>
    <w:p w:rsidR="00076246" w:rsidRDefault="006B1ACE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Шамсудинова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М.М..</w:t>
      </w:r>
      <w:r>
        <w:rPr>
          <w:rFonts w:ascii="Times New Roman" w:hAnsi="Times New Roman"/>
          <w:sz w:val="24"/>
        </w:rPr>
        <w:t xml:space="preserve"> в своем выступлении о подготовке учащихся к ОГЭ по обществознанию подчеркнула, что методика подготовки к сдаче ОГЭ преследует следующие цели:</w:t>
      </w:r>
    </w:p>
    <w:p w:rsidR="00076246" w:rsidRDefault="006B1A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достаточно полно и фундаментально усвоить теоретический курс данного предмета;                                              - закрепить все необходимые навыки практического применения полученных знаний;                          - научиться работать со вс</w:t>
      </w:r>
      <w:r>
        <w:rPr>
          <w:rFonts w:ascii="Times New Roman" w:hAnsi="Times New Roman"/>
          <w:sz w:val="24"/>
        </w:rPr>
        <w:t>еми типами тестовых заданий;                                                                                      - выработать умения выполнять творческие задания;                                                                                        - нау</w:t>
      </w:r>
      <w:r>
        <w:rPr>
          <w:rFonts w:ascii="Times New Roman" w:hAnsi="Times New Roman"/>
          <w:sz w:val="24"/>
        </w:rPr>
        <w:t>чить учащихся психологическим особенностям собственного восприятия ОГЭ.</w:t>
      </w:r>
    </w:p>
    <w:p w:rsidR="00076246" w:rsidRDefault="006B1A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важно для успешной сдачи ГИА сформированный интерес и мотивация учащихся. Можно предположить, что результаты экзамена по обществознанию у учащихся с высокой мотивацией, возможно,</w:t>
      </w:r>
      <w:r>
        <w:rPr>
          <w:rFonts w:ascii="Times New Roman" w:hAnsi="Times New Roman"/>
          <w:sz w:val="24"/>
        </w:rPr>
        <w:t xml:space="preserve"> будут выше, чем у остальных учащихся класса. Необходимо акцентировать внимание детей на том, что самоподготовка</w:t>
      </w:r>
      <w:proofErr w:type="gramStart"/>
      <w:r>
        <w:rPr>
          <w:rFonts w:ascii="Times New Roman" w:hAnsi="Times New Roman"/>
          <w:sz w:val="24"/>
        </w:rPr>
        <w:t xml:space="preserve"> – -</w:t>
      </w:r>
      <w:proofErr w:type="gramEnd"/>
      <w:r>
        <w:rPr>
          <w:rFonts w:ascii="Times New Roman" w:hAnsi="Times New Roman"/>
          <w:sz w:val="24"/>
        </w:rPr>
        <w:t>это неотъемлемая часть успешного сдачи экзамена. При этом важно показать, что недостаточно, только написать пробники, диагностические работы</w:t>
      </w:r>
      <w:r>
        <w:rPr>
          <w:rFonts w:ascii="Times New Roman" w:hAnsi="Times New Roman"/>
          <w:sz w:val="24"/>
        </w:rPr>
        <w:t xml:space="preserve">, отработать материал на «Решу ОГЭ», важно проанализировать свои ответы.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самоподготовки учитель несколько методов отработки материала: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 ученик может сразу просматривать текст от начала до конца и отмечает про себя задания, которые кажутся ему наибо</w:t>
      </w:r>
      <w:r>
        <w:rPr>
          <w:rFonts w:ascii="Times New Roman" w:hAnsi="Times New Roman"/>
          <w:sz w:val="24"/>
        </w:rPr>
        <w:t>лее простыми, понятными. Именно эти задания школьник выполняет первыми.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ученики уже знают свои «пробелы» и поэтому, могут просмотреть задания и выделить данные темы, оставив их на второй план,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необходимо уделять внимание заданиям, </w:t>
      </w:r>
      <w:proofErr w:type="gramStart"/>
      <w:r>
        <w:rPr>
          <w:rFonts w:ascii="Times New Roman" w:hAnsi="Times New Roman"/>
          <w:sz w:val="24"/>
        </w:rPr>
        <w:t>требующих</w:t>
      </w:r>
      <w:proofErr w:type="gramEnd"/>
      <w:r>
        <w:rPr>
          <w:rFonts w:ascii="Times New Roman" w:hAnsi="Times New Roman"/>
          <w:sz w:val="24"/>
        </w:rPr>
        <w:t xml:space="preserve"> внимания. </w:t>
      </w:r>
      <w:r>
        <w:rPr>
          <w:rFonts w:ascii="Times New Roman" w:hAnsi="Times New Roman"/>
          <w:sz w:val="24"/>
        </w:rPr>
        <w:t>Задания с частицей «не», где дети часто ее пропускают. Или «ответ поясните», где ребенок, считая, что если задача решена или предложен ответ, то пояснять ход выполнения задания необязательно.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>ебята должны строго следить за временем.  Вся работа должна б</w:t>
      </w:r>
      <w:r>
        <w:rPr>
          <w:rFonts w:ascii="Times New Roman" w:hAnsi="Times New Roman"/>
          <w:sz w:val="24"/>
        </w:rPr>
        <w:t>ыть выполнена за 2 часа. Остальное время на проверку и переписывание из черновика в бланки ответов.</w:t>
      </w:r>
    </w:p>
    <w:p w:rsidR="00076246" w:rsidRDefault="006B1ACE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 заседания по третьему вопросу:</w:t>
      </w:r>
    </w:p>
    <w:p w:rsidR="00076246" w:rsidRDefault="00076246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076246" w:rsidRDefault="006B1ACE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Учителям-предметникам:</w:t>
      </w:r>
    </w:p>
    <w:p w:rsidR="00076246" w:rsidRDefault="00076246">
      <w:pPr>
        <w:pStyle w:val="a3"/>
        <w:spacing w:line="240" w:lineRule="auto"/>
        <w:ind w:left="360"/>
        <w:jc w:val="both"/>
        <w:rPr>
          <w:rFonts w:ascii="Times New Roman" w:hAnsi="Times New Roman"/>
          <w:sz w:val="24"/>
        </w:rPr>
      </w:pPr>
    </w:p>
    <w:p w:rsidR="00076246" w:rsidRDefault="006B1ACE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Скорректировать методическую работу по подготовке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к итоговой аттестации.</w:t>
      </w:r>
    </w:p>
    <w:p w:rsidR="00076246" w:rsidRDefault="00076246">
      <w:pPr>
        <w:pStyle w:val="a3"/>
        <w:spacing w:line="240" w:lineRule="auto"/>
        <w:ind w:left="426"/>
        <w:jc w:val="both"/>
        <w:rPr>
          <w:rFonts w:ascii="Times New Roman" w:hAnsi="Times New Roman"/>
          <w:sz w:val="24"/>
        </w:rPr>
      </w:pPr>
    </w:p>
    <w:p w:rsidR="00076246" w:rsidRDefault="006B1ACE">
      <w:pPr>
        <w:pStyle w:val="a3"/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Органи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зовать </w:t>
      </w: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взаимопосещение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уроков с целью обмена опытом при подготовке обучающихся к ГИА.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МО                             </w:t>
      </w:r>
      <w:proofErr w:type="spellStart"/>
      <w:r>
        <w:rPr>
          <w:rFonts w:ascii="Times New Roman" w:hAnsi="Times New Roman"/>
          <w:sz w:val="28"/>
        </w:rPr>
        <w:t>С.А.Насрулаева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Секретарь МО                                  </w:t>
      </w:r>
      <w:proofErr w:type="spellStart"/>
      <w:r>
        <w:rPr>
          <w:rFonts w:ascii="Times New Roman" w:hAnsi="Times New Roman"/>
          <w:sz w:val="28"/>
        </w:rPr>
        <w:t>Н.А.Эседулаева</w:t>
      </w:r>
      <w:proofErr w:type="spellEnd"/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</w:p>
    <w:p w:rsidR="00076246" w:rsidRDefault="006B1ACE">
      <w:p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b/>
          <w:sz w:val="32"/>
        </w:rPr>
        <w:t>Протокол заседания МО</w:t>
      </w:r>
    </w:p>
    <w:p w:rsidR="00076246" w:rsidRDefault="006B1ACE">
      <w:pPr>
        <w:spacing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от 29.03.2024 г. №4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Присутствуют – 6 человек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Приглашен зам. </w:t>
      </w:r>
      <w:proofErr w:type="spellStart"/>
      <w:r>
        <w:rPr>
          <w:rFonts w:ascii="Times New Roman" w:hAnsi="Times New Roman"/>
          <w:b/>
          <w:sz w:val="28"/>
        </w:rPr>
        <w:t>дир</w:t>
      </w:r>
      <w:proofErr w:type="spellEnd"/>
      <w:r>
        <w:rPr>
          <w:rFonts w:ascii="Times New Roman" w:hAnsi="Times New Roman"/>
          <w:b/>
          <w:sz w:val="28"/>
        </w:rPr>
        <w:t xml:space="preserve">. по УВР </w:t>
      </w:r>
      <w:proofErr w:type="spellStart"/>
      <w:r>
        <w:rPr>
          <w:rFonts w:ascii="Times New Roman" w:hAnsi="Times New Roman"/>
          <w:b/>
          <w:sz w:val="28"/>
        </w:rPr>
        <w:t>Байрамбегов</w:t>
      </w:r>
      <w:proofErr w:type="spellEnd"/>
      <w:r>
        <w:rPr>
          <w:rFonts w:ascii="Times New Roman" w:hAnsi="Times New Roman"/>
          <w:b/>
          <w:sz w:val="28"/>
        </w:rPr>
        <w:t xml:space="preserve"> П.К.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Повестка заседания: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Анализ результатов успеваемости и посещаемости учащихся в III четверти, анализ </w:t>
      </w:r>
      <w:r>
        <w:rPr>
          <w:rFonts w:ascii="Times New Roman" w:hAnsi="Times New Roman"/>
          <w:sz w:val="28"/>
        </w:rPr>
        <w:t>выполнения учебных программ учителями МО.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 методических приемах по реализации основных целей урока, актуализации знаний и способов деятельности учащихся.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 прохождении функциональной грамотности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По первому вопросу выступила руководитель МО </w:t>
      </w:r>
      <w:proofErr w:type="spellStart"/>
      <w:r>
        <w:rPr>
          <w:rFonts w:ascii="Times New Roman" w:hAnsi="Times New Roman"/>
          <w:b/>
          <w:sz w:val="24"/>
          <w:u w:val="single"/>
        </w:rPr>
        <w:t>Насрулаева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С.А..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своем выступлении она познакомила членов МО с результатами успеваемости и посещаемости учащихся 5-9 классов за III четверть текущего учебного года.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Учащиеся, не освоившие программу за III четверть: 2 ч. – 7кл (рус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яз. ,англ. яз.)</w:t>
      </w:r>
    </w:p>
    <w:p w:rsidR="00076246" w:rsidRDefault="006B1AC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</w:t>
      </w:r>
      <w:r>
        <w:rPr>
          <w:rFonts w:ascii="Times New Roman" w:hAnsi="Times New Roman"/>
          <w:sz w:val="24"/>
        </w:rPr>
        <w:t xml:space="preserve">ны неуспеваемости данных учащихся: большое количество пропущенных уроков, отсутствие мотивации к учебной деятельности, низкий уровень навыков учебного труда школьников.                           </w:t>
      </w:r>
    </w:p>
    <w:p w:rsidR="00076246" w:rsidRDefault="006B1AC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Зам директора по УВР </w:t>
      </w:r>
      <w:proofErr w:type="spellStart"/>
      <w:r>
        <w:rPr>
          <w:rFonts w:ascii="Times New Roman" w:hAnsi="Times New Roman"/>
          <w:b/>
          <w:sz w:val="24"/>
          <w:u w:val="single"/>
        </w:rPr>
        <w:t>Байрамбегов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П. К.  </w:t>
      </w:r>
      <w:r>
        <w:rPr>
          <w:rFonts w:ascii="Times New Roman" w:hAnsi="Times New Roman"/>
          <w:sz w:val="24"/>
        </w:rPr>
        <w:t xml:space="preserve">сообщил членам МО о </w:t>
      </w:r>
      <w:r>
        <w:rPr>
          <w:rFonts w:ascii="Times New Roman" w:hAnsi="Times New Roman"/>
          <w:sz w:val="24"/>
        </w:rPr>
        <w:t>том, учебные программы по предметам МО в 5-9 классах за III четверть в основном выполнены.</w:t>
      </w:r>
    </w:p>
    <w:p w:rsidR="00076246" w:rsidRDefault="006B1AC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 заседания по первому вопросу:</w:t>
      </w:r>
    </w:p>
    <w:p w:rsidR="00076246" w:rsidRDefault="006B1ACE">
      <w:pPr>
        <w:pStyle w:val="a4"/>
        <w:numPr>
          <w:ilvl w:val="0"/>
          <w:numId w:val="25"/>
        </w:numPr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Учителям-предметникам продолжить индивидуальную работу с </w:t>
      </w:r>
      <w:proofErr w:type="gramStart"/>
      <w:r>
        <w:rPr>
          <w:rFonts w:ascii="Times New Roman" w:hAnsi="Times New Roman"/>
          <w:sz w:val="24"/>
        </w:rPr>
        <w:t>неуспевающими</w:t>
      </w:r>
      <w:proofErr w:type="gramEnd"/>
      <w:r>
        <w:rPr>
          <w:rFonts w:ascii="Times New Roman" w:hAnsi="Times New Roman"/>
          <w:sz w:val="24"/>
        </w:rPr>
        <w:t xml:space="preserve"> и слабоуспевающими обучающимися с целью повышения успева</w:t>
      </w:r>
      <w:r>
        <w:rPr>
          <w:rFonts w:ascii="Times New Roman" w:hAnsi="Times New Roman"/>
          <w:sz w:val="24"/>
        </w:rPr>
        <w:t>емости и качества знаний по предметам.</w:t>
      </w:r>
    </w:p>
    <w:p w:rsidR="00076246" w:rsidRDefault="006B1ACE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Разработать и внедрять на уроках наиболее эффективные формы и методы обучения, способствующие повышению интереса обучающихся к знаниям. </w:t>
      </w:r>
    </w:p>
    <w:p w:rsidR="00076246" w:rsidRDefault="006B1ACE">
      <w:pPr>
        <w:pStyle w:val="a4"/>
        <w:ind w:left="709" w:right="-2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76246" w:rsidRDefault="006B1ACE">
      <w:pPr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По второму вопросу выступили учителя МО </w:t>
      </w:r>
      <w:r>
        <w:rPr>
          <w:rFonts w:ascii="Times New Roman" w:hAnsi="Times New Roman"/>
          <w:sz w:val="24"/>
        </w:rPr>
        <w:t>с сообщениям</w:t>
      </w:r>
      <w:r>
        <w:rPr>
          <w:rFonts w:ascii="Times New Roman" w:hAnsi="Times New Roman"/>
          <w:sz w:val="24"/>
        </w:rPr>
        <w:t>и о методических приемах по реализации основных целей урока, актуализации знаний и способов деятельности учащихся.</w:t>
      </w:r>
    </w:p>
    <w:p w:rsidR="00076246" w:rsidRDefault="006B1ACE">
      <w:pPr>
        <w:spacing w:after="300" w:line="240" w:lineRule="auto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Темирханова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Л.З.</w:t>
      </w:r>
      <w:r>
        <w:rPr>
          <w:rFonts w:ascii="Times New Roman" w:hAnsi="Times New Roman"/>
          <w:color w:val="000000"/>
          <w:sz w:val="24"/>
        </w:rPr>
        <w:t xml:space="preserve"> отметила, что на современном уроке трудно переоценить важность этапа целеполагания.  Исходя из новых требований к уроку, пре</w:t>
      </w:r>
      <w:r>
        <w:rPr>
          <w:rFonts w:ascii="Times New Roman" w:hAnsi="Times New Roman"/>
          <w:color w:val="000000"/>
          <w:sz w:val="24"/>
        </w:rPr>
        <w:t>дусматриваются качественные изменения этого этапа. Для чего педагогу необходима постановка цели урока?</w:t>
      </w:r>
    </w:p>
    <w:p w:rsidR="00076246" w:rsidRDefault="006B1AC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Цель является </w:t>
      </w:r>
      <w:proofErr w:type="spellStart"/>
      <w:r>
        <w:rPr>
          <w:rFonts w:ascii="Times New Roman" w:hAnsi="Times New Roman"/>
          <w:color w:val="000000"/>
          <w:sz w:val="24"/>
        </w:rPr>
        <w:t>мативатором</w:t>
      </w:r>
      <w:proofErr w:type="spellEnd"/>
      <w:r>
        <w:rPr>
          <w:rFonts w:ascii="Times New Roman" w:hAnsi="Times New Roman"/>
          <w:color w:val="000000"/>
          <w:sz w:val="24"/>
        </w:rPr>
        <w:t xml:space="preserve"> деятельности.</w:t>
      </w:r>
    </w:p>
    <w:p w:rsidR="00076246" w:rsidRDefault="006B1AC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Цель определяет направление движения.</w:t>
      </w:r>
    </w:p>
    <w:p w:rsidR="00076246" w:rsidRDefault="006B1AC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Цель формулирует ключевые результаты деятельности.</w:t>
      </w:r>
    </w:p>
    <w:p w:rsidR="00076246" w:rsidRDefault="006B1AC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Цель позволяет о</w:t>
      </w:r>
      <w:r>
        <w:rPr>
          <w:rFonts w:ascii="Times New Roman" w:hAnsi="Times New Roman"/>
          <w:color w:val="000000"/>
          <w:sz w:val="24"/>
        </w:rPr>
        <w:t>пределить необходимое содержание, технологии и методы обучения и воспитания.</w:t>
      </w:r>
    </w:p>
    <w:p w:rsidR="00076246" w:rsidRDefault="006B1ACE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Цель является индикатором результативности деятельности педагога и учащихся.</w:t>
      </w:r>
    </w:p>
    <w:p w:rsidR="00076246" w:rsidRDefault="006B1AC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Процесс целеполагания</w:t>
      </w:r>
      <w:r>
        <w:rPr>
          <w:rFonts w:ascii="Times New Roman" w:hAnsi="Times New Roman"/>
          <w:color w:val="000000"/>
          <w:sz w:val="24"/>
        </w:rPr>
        <w:t xml:space="preserve"> – это коллективное действие, каждый ученик – участник, активный деятель, каждый чувствует себя созидателем общего творения. Дети учатся высказывать свое мнение, зная, что его услышат и примут. </w:t>
      </w:r>
    </w:p>
    <w:p w:rsidR="00076246" w:rsidRDefault="006B1ACE">
      <w:pPr>
        <w:spacing w:after="30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Именно такой подход к целеполаганию является эффективным и со</w:t>
      </w:r>
      <w:r>
        <w:rPr>
          <w:rFonts w:ascii="Times New Roman" w:hAnsi="Times New Roman"/>
          <w:color w:val="000000"/>
          <w:sz w:val="24"/>
        </w:rPr>
        <w:t>временным. Приёмы целеполагания формирует мотив, потребность действия.</w:t>
      </w: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Учитель истории </w:t>
      </w:r>
      <w:proofErr w:type="spellStart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Байрамбеков</w:t>
      </w:r>
      <w:proofErr w:type="spellEnd"/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Э.П.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в своем выступлении сообщил, что согласно требованиям, к современному уроку в условиях введения ФГОС можно выделить 2 вида актуализации</w:t>
      </w:r>
      <w:r>
        <w:rPr>
          <w:rFonts w:ascii="Times New Roman" w:hAnsi="Times New Roman"/>
          <w:color w:val="000000"/>
          <w:sz w:val="24"/>
        </w:rPr>
        <w:t> знаний:</w:t>
      </w: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актуализация знаний с целью подготовки к контрольному уроку</w:t>
      </w: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актуализация знаний с целью подготовки к изучению новой темы.</w:t>
      </w:r>
    </w:p>
    <w:p w:rsidR="00076246" w:rsidRDefault="00076246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b/>
          <w:color w:val="000000"/>
          <w:sz w:val="24"/>
        </w:rPr>
        <w:t>Актуализация знаний</w:t>
      </w:r>
      <w:r>
        <w:rPr>
          <w:rFonts w:ascii="Times New Roman" w:hAnsi="Times New Roman"/>
          <w:color w:val="000000"/>
          <w:sz w:val="24"/>
        </w:rPr>
        <w:t xml:space="preserve"> - этап урока, на котором планируется воспроизведение учащимися знаний умений и навыков, необходимых для </w:t>
      </w:r>
      <w:r>
        <w:rPr>
          <w:rFonts w:ascii="Times New Roman" w:hAnsi="Times New Roman"/>
          <w:color w:val="000000"/>
          <w:sz w:val="24"/>
        </w:rPr>
        <w:t>«открытия» нового знания. На этом этапе также осуществляется выход на задание, вызывающее познавательное затруднение.</w:t>
      </w: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данном этапе ученики должны осознать, почему и для чего им нужно изучать данный раздел программы, тему, что именно им придется изучить </w:t>
      </w:r>
      <w:r>
        <w:rPr>
          <w:rFonts w:ascii="Times New Roman" w:hAnsi="Times New Roman"/>
          <w:color w:val="000000"/>
          <w:sz w:val="24"/>
        </w:rPr>
        <w:t xml:space="preserve">и освоить, какова основная задача предстоящей работы. Учащиеся под руководством учителя должны выяснить, готовы ли они к изучению материала, чего </w:t>
      </w:r>
      <w:proofErr w:type="gramStart"/>
      <w:r>
        <w:rPr>
          <w:rFonts w:ascii="Times New Roman" w:hAnsi="Times New Roman"/>
          <w:color w:val="000000"/>
          <w:sz w:val="24"/>
        </w:rPr>
        <w:t>им не достает</w:t>
      </w:r>
      <w:proofErr w:type="gramEnd"/>
      <w:r>
        <w:rPr>
          <w:rFonts w:ascii="Times New Roman" w:hAnsi="Times New Roman"/>
          <w:color w:val="000000"/>
          <w:sz w:val="24"/>
        </w:rPr>
        <w:t>, что именно они должны проделать, чтобы успешно выполнить основную учебную задачу</w:t>
      </w:r>
    </w:p>
    <w:p w:rsidR="00076246" w:rsidRDefault="006B1ACE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Дидактическая </w:t>
      </w:r>
      <w:r>
        <w:rPr>
          <w:rFonts w:ascii="Times New Roman" w:hAnsi="Times New Roman"/>
          <w:color w:val="000000"/>
          <w:sz w:val="24"/>
        </w:rPr>
        <w:t xml:space="preserve">задача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актуализации</w:t>
      </w:r>
      <w:r>
        <w:rPr>
          <w:rFonts w:ascii="Times New Roman" w:hAnsi="Times New Roman"/>
          <w:color w:val="000000"/>
          <w:sz w:val="24"/>
        </w:rPr>
        <w:t> знаний как этапа урока: актуализировать прежние знания, навыки и умения, непосредственно связанные с темой урока; подготовка учащихся к работе на уроке.</w:t>
      </w:r>
    </w:p>
    <w:p w:rsidR="00076246" w:rsidRDefault="00076246">
      <w:pPr>
        <w:shd w:val="clear" w:color="auto" w:fill="FFFFFF"/>
        <w:spacing w:after="0" w:line="294" w:lineRule="atLeast"/>
        <w:jc w:val="both"/>
        <w:rPr>
          <w:rFonts w:ascii="Times New Roman" w:hAnsi="Times New Roman"/>
          <w:color w:val="000000"/>
          <w:sz w:val="24"/>
        </w:rPr>
      </w:pP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Для активизации познавательной деятельности возможно создание проблемной ситуа</w:t>
      </w:r>
      <w:r>
        <w:rPr>
          <w:rFonts w:ascii="Times New Roman" w:hAnsi="Times New Roman"/>
          <w:color w:val="000000"/>
          <w:sz w:val="24"/>
        </w:rPr>
        <w:t>ции на основе высказываний или фактов. Например, учащимся предлагается прокомментировать высказывания: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Великий русский ученый М.В. Ломоносов Утверждал: «Умеренное употребление пищи – мать здоровья». Верно ли это утверждение?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Древнегреческий философ А</w:t>
      </w:r>
      <w:r>
        <w:rPr>
          <w:rFonts w:ascii="Times New Roman" w:hAnsi="Times New Roman"/>
          <w:color w:val="000000"/>
          <w:sz w:val="24"/>
        </w:rPr>
        <w:t>ристотель говорил: «Ничто так сильно не разрушает человека, как продолжительное безделье». Обосновать данное высказывание с научной точки зрения.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Примеры приемов актуализации знаний: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Игровые приемы актуализации знаний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Приём “Цепочка признаков“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Направлен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 актуализацию знаний учащихся о признаках тех объектов, которые включаются в работу.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Приём “Ложная альтернатива”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Внимание ученика уводится в сторону с помощью альтернативы "или-или", совершенно произвольно выраженной. Ни один из предлагаемых ответов не </w:t>
      </w:r>
      <w:r>
        <w:rPr>
          <w:rFonts w:ascii="Times New Roman" w:hAnsi="Times New Roman"/>
          <w:color w:val="000000"/>
          <w:sz w:val="24"/>
        </w:rPr>
        <w:t>является верным.</w:t>
      </w:r>
    </w:p>
    <w:p w:rsidR="00076246" w:rsidRDefault="0007624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Приём «Согласен – Не согласен»</w:t>
      </w:r>
    </w:p>
    <w:p w:rsidR="00076246" w:rsidRDefault="006B1A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Данный прием дает возможность быстро включить детей в мыслительную деятельность и логично перейти к изучению темы урока.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     На уроках биологии для развития познавательного интереса и актуализации знаний учащихся можно использовать биологические задачи. Постановка задач в процессе обучения повышает активность учащихся. Ученики исследуют явление, ищут пути его решения, выдв</w:t>
      </w:r>
      <w:r>
        <w:rPr>
          <w:rFonts w:ascii="Times New Roman" w:hAnsi="Times New Roman"/>
          <w:color w:val="000000"/>
          <w:sz w:val="24"/>
        </w:rPr>
        <w:t>игают различные предположения, приводят доказательства, а это, несомненно, способствует активизации мыслительной деятельности школьников, развитию логического мышления, познавательной самостоятельности и в итоге формированию и развитию познавательного инте</w:t>
      </w:r>
      <w:r>
        <w:rPr>
          <w:rFonts w:ascii="Times New Roman" w:hAnsi="Times New Roman"/>
          <w:color w:val="000000"/>
          <w:sz w:val="24"/>
        </w:rPr>
        <w:t>реса к биологии.</w:t>
      </w: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076246">
      <w:pPr>
        <w:jc w:val="both"/>
        <w:rPr>
          <w:rFonts w:ascii="Times New Roman" w:hAnsi="Times New Roman"/>
          <w:b/>
          <w:sz w:val="24"/>
        </w:rPr>
      </w:pPr>
    </w:p>
    <w:p w:rsidR="00076246" w:rsidRDefault="006B1AC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 заседания по второму вопросу:</w:t>
      </w:r>
    </w:p>
    <w:p w:rsidR="00076246" w:rsidRDefault="006B1ACE">
      <w:pPr>
        <w:pStyle w:val="a3"/>
        <w:numPr>
          <w:ilvl w:val="0"/>
          <w:numId w:val="48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Считать выступления учителей МО актуальными, методически обоснованными.</w:t>
      </w:r>
    </w:p>
    <w:p w:rsidR="00076246" w:rsidRDefault="006B1ACE">
      <w:pPr>
        <w:pStyle w:val="a3"/>
        <w:numPr>
          <w:ilvl w:val="0"/>
          <w:numId w:val="48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Принять к сведению и использовать в работе методические материалы педагогов.</w:t>
      </w:r>
    </w:p>
    <w:p w:rsidR="00076246" w:rsidRDefault="006B1ACE">
      <w:pPr>
        <w:pStyle w:val="a3"/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третьему вопросу выступила руководитель МО </w:t>
      </w:r>
      <w:proofErr w:type="spellStart"/>
      <w:r>
        <w:rPr>
          <w:rFonts w:ascii="Times New Roman" w:hAnsi="Times New Roman"/>
          <w:sz w:val="24"/>
        </w:rPr>
        <w:t>Насрулаева</w:t>
      </w:r>
      <w:proofErr w:type="spellEnd"/>
      <w:r>
        <w:rPr>
          <w:rFonts w:ascii="Times New Roman" w:hAnsi="Times New Roman"/>
          <w:sz w:val="24"/>
        </w:rPr>
        <w:t xml:space="preserve"> С.А., подробно изложившая суть функциональной грамотности и пользу этого мероприятия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обучающихся. Особо остановилась на читательской грамотности. Попросила куратора этого направления </w:t>
      </w:r>
      <w:proofErr w:type="spellStart"/>
      <w:r>
        <w:rPr>
          <w:rFonts w:ascii="Times New Roman" w:hAnsi="Times New Roman"/>
          <w:sz w:val="24"/>
        </w:rPr>
        <w:t>Темирхановой</w:t>
      </w:r>
      <w:proofErr w:type="spellEnd"/>
      <w:r>
        <w:rPr>
          <w:rFonts w:ascii="Times New Roman" w:hAnsi="Times New Roman"/>
          <w:sz w:val="24"/>
        </w:rPr>
        <w:t xml:space="preserve"> Л.З. активно заниматься этой деятельностью с </w:t>
      </w:r>
      <w:r>
        <w:rPr>
          <w:rFonts w:ascii="Times New Roman" w:hAnsi="Times New Roman"/>
          <w:sz w:val="24"/>
        </w:rPr>
        <w:t>учащимися.</w:t>
      </w:r>
    </w:p>
    <w:p w:rsidR="00076246" w:rsidRDefault="006B1ACE">
      <w:pPr>
        <w:pStyle w:val="a3"/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заседания по третьему вопросу:</w:t>
      </w:r>
    </w:p>
    <w:p w:rsidR="00076246" w:rsidRDefault="006B1ACE">
      <w:pPr>
        <w:pStyle w:val="a3"/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Информацию о ФГ принять к сведению  и претворить в жизнь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</w:t>
      </w:r>
    </w:p>
    <w:p w:rsidR="00076246" w:rsidRDefault="00076246">
      <w:pPr>
        <w:jc w:val="both"/>
        <w:rPr>
          <w:rFonts w:ascii="Times New Roman" w:hAnsi="Times New Roman"/>
          <w:sz w:val="24"/>
        </w:rPr>
      </w:pPr>
    </w:p>
    <w:p w:rsidR="00076246" w:rsidRDefault="00076246">
      <w:pPr>
        <w:jc w:val="both"/>
        <w:rPr>
          <w:rFonts w:ascii="Times New Roman" w:hAnsi="Times New Roman"/>
          <w:sz w:val="24"/>
        </w:rPr>
      </w:pPr>
    </w:p>
    <w:p w:rsidR="00076246" w:rsidRDefault="006B1AC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b/>
          <w:sz w:val="28"/>
        </w:rPr>
        <w:t xml:space="preserve">Председатель МО                              С.А. </w:t>
      </w:r>
      <w:proofErr w:type="spellStart"/>
      <w:r>
        <w:rPr>
          <w:rFonts w:ascii="Times New Roman" w:hAnsi="Times New Roman"/>
          <w:b/>
          <w:sz w:val="28"/>
        </w:rPr>
        <w:t>Насрулаева</w:t>
      </w:r>
      <w:proofErr w:type="spellEnd"/>
    </w:p>
    <w:p w:rsidR="00076246" w:rsidRDefault="006B1AC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>
        <w:rPr>
          <w:rFonts w:ascii="Times New Roman" w:hAnsi="Times New Roman"/>
          <w:b/>
          <w:sz w:val="28"/>
        </w:rPr>
        <w:t xml:space="preserve">Секретарь МО                                 </w:t>
      </w:r>
      <w:proofErr w:type="spellStart"/>
      <w:r>
        <w:rPr>
          <w:rFonts w:ascii="Times New Roman" w:hAnsi="Times New Roman"/>
          <w:b/>
          <w:sz w:val="28"/>
        </w:rPr>
        <w:t>Н.А.Эседулаева</w:t>
      </w:r>
      <w:proofErr w:type="spellEnd"/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6B1AC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076246">
      <w:pPr>
        <w:jc w:val="center"/>
        <w:rPr>
          <w:rFonts w:ascii="Times New Roman" w:hAnsi="Times New Roman"/>
          <w:b/>
          <w:sz w:val="28"/>
        </w:rPr>
      </w:pPr>
    </w:p>
    <w:p w:rsidR="00076246" w:rsidRDefault="006B1AC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32"/>
        </w:rPr>
        <w:t xml:space="preserve">Протокол заседания МО </w:t>
      </w:r>
    </w:p>
    <w:p w:rsidR="00076246" w:rsidRDefault="006B1A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 30.05.2024 г. №5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Присутствуют – 6 человек 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Приглашен зам. </w:t>
      </w:r>
      <w:proofErr w:type="spellStart"/>
      <w:r>
        <w:rPr>
          <w:rFonts w:ascii="Times New Roman" w:hAnsi="Times New Roman"/>
          <w:b/>
          <w:sz w:val="28"/>
        </w:rPr>
        <w:t>дир</w:t>
      </w:r>
      <w:proofErr w:type="spellEnd"/>
      <w:r>
        <w:rPr>
          <w:rFonts w:ascii="Times New Roman" w:hAnsi="Times New Roman"/>
          <w:b/>
          <w:sz w:val="28"/>
        </w:rPr>
        <w:t xml:space="preserve">. по УВР </w:t>
      </w:r>
      <w:proofErr w:type="spellStart"/>
      <w:r>
        <w:rPr>
          <w:rFonts w:ascii="Times New Roman" w:hAnsi="Times New Roman"/>
          <w:b/>
          <w:sz w:val="28"/>
        </w:rPr>
        <w:t>Байрамбегов</w:t>
      </w:r>
      <w:proofErr w:type="spellEnd"/>
      <w:r>
        <w:rPr>
          <w:rFonts w:ascii="Times New Roman" w:hAnsi="Times New Roman"/>
          <w:b/>
          <w:sz w:val="28"/>
        </w:rPr>
        <w:t xml:space="preserve"> П.К.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Повестка заседания: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Анализ успеваемости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итогам 2023-2024 учебного года.  Анализ выполнения учебных программ.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Анализ проведения административных работ (промежуточная аттестация)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Анализ результативности работы МО за 2023-2024 учебный год. Перспективы, основные направления деятельности на сле</w:t>
      </w:r>
      <w:r>
        <w:rPr>
          <w:rFonts w:ascii="Times New Roman" w:hAnsi="Times New Roman"/>
          <w:sz w:val="28"/>
        </w:rPr>
        <w:t>дующий учебный год в соответствии с целью и методической темой.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По первому вопросу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выступил зам. директора по УВР </w:t>
      </w:r>
      <w:proofErr w:type="spellStart"/>
      <w:r>
        <w:rPr>
          <w:rFonts w:ascii="Times New Roman" w:hAnsi="Times New Roman"/>
          <w:sz w:val="28"/>
        </w:rPr>
        <w:t>Байрамбегов</w:t>
      </w:r>
      <w:proofErr w:type="spellEnd"/>
      <w:r>
        <w:rPr>
          <w:rFonts w:ascii="Times New Roman" w:hAnsi="Times New Roman"/>
          <w:sz w:val="28"/>
        </w:rPr>
        <w:t xml:space="preserve"> П.К.</w:t>
      </w:r>
    </w:p>
    <w:p w:rsidR="00076246" w:rsidRDefault="006B1ACE">
      <w:pPr>
        <w:pStyle w:val="a3"/>
        <w:spacing w:line="240" w:lineRule="auto"/>
        <w:ind w:left="11"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своем выступлении он отметил, что все программы учителей МО за 2021-2022 учебный год выполнены. Контрольные, практические р</w:t>
      </w:r>
      <w:r>
        <w:rPr>
          <w:rFonts w:ascii="Times New Roman" w:hAnsi="Times New Roman"/>
          <w:sz w:val="28"/>
        </w:rPr>
        <w:t xml:space="preserve">аботы проведены по графику и выполнены в полном объеме.  Так же был проведен анализ итогов успеваемости, качества знаний и степени </w:t>
      </w:r>
      <w:proofErr w:type="spellStart"/>
      <w:r>
        <w:rPr>
          <w:rFonts w:ascii="Times New Roman" w:hAnsi="Times New Roman"/>
          <w:sz w:val="28"/>
        </w:rPr>
        <w:t>обученности</w:t>
      </w:r>
      <w:proofErr w:type="spellEnd"/>
      <w:r>
        <w:rPr>
          <w:rFonts w:ascii="Times New Roman" w:hAnsi="Times New Roman"/>
          <w:sz w:val="28"/>
        </w:rPr>
        <w:t xml:space="preserve"> учащихся по дисциплинам гуманитарного цикла за год. К государственной итоговой аттестации решением педсовета   до</w:t>
      </w:r>
      <w:r>
        <w:rPr>
          <w:rFonts w:ascii="Times New Roman" w:hAnsi="Times New Roman"/>
          <w:sz w:val="28"/>
        </w:rPr>
        <w:t>пущены все учащиеся 9 и 11классов.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первому вопросу:</w:t>
      </w:r>
    </w:p>
    <w:p w:rsidR="00076246" w:rsidRDefault="006B1ACE">
      <w:pPr>
        <w:pStyle w:val="a3"/>
        <w:numPr>
          <w:ilvl w:val="0"/>
          <w:numId w:val="18"/>
        </w:numPr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Считать учебные программы </w:t>
      </w:r>
      <w:proofErr w:type="spellStart"/>
      <w:r>
        <w:rPr>
          <w:rFonts w:ascii="Times New Roman" w:hAnsi="Times New Roman"/>
          <w:sz w:val="28"/>
        </w:rPr>
        <w:t>выполнеными</w:t>
      </w:r>
      <w:proofErr w:type="spellEnd"/>
      <w:r>
        <w:rPr>
          <w:rFonts w:ascii="Times New Roman" w:hAnsi="Times New Roman"/>
          <w:sz w:val="28"/>
        </w:rPr>
        <w:t>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По второму вопросу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руководителем МО </w:t>
      </w:r>
      <w:proofErr w:type="spellStart"/>
      <w:r>
        <w:rPr>
          <w:rFonts w:ascii="Times New Roman" w:hAnsi="Times New Roman"/>
          <w:sz w:val="28"/>
        </w:rPr>
        <w:t>Насрулаевой</w:t>
      </w:r>
      <w:proofErr w:type="spellEnd"/>
      <w:r>
        <w:rPr>
          <w:rFonts w:ascii="Times New Roman" w:hAnsi="Times New Roman"/>
          <w:sz w:val="28"/>
        </w:rPr>
        <w:t xml:space="preserve"> С.А. были проанализированы </w:t>
      </w:r>
      <w:r>
        <w:rPr>
          <w:rFonts w:ascii="Times New Roman" w:hAnsi="Times New Roman"/>
          <w:sz w:val="28"/>
          <w:u w:val="single"/>
        </w:rPr>
        <w:t>результаты административных работ</w:t>
      </w:r>
      <w:r>
        <w:rPr>
          <w:rFonts w:ascii="Times New Roman" w:hAnsi="Times New Roman"/>
          <w:sz w:val="28"/>
        </w:rPr>
        <w:t xml:space="preserve"> (промежуточной аттестации) по предметам гуманитарного звена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представленных данных видно, что результаты административных работ пока</w:t>
      </w:r>
      <w:r>
        <w:rPr>
          <w:rFonts w:ascii="Times New Roman" w:hAnsi="Times New Roman"/>
          <w:sz w:val="28"/>
        </w:rPr>
        <w:t xml:space="preserve">зали результативность качества знаний и успеваемости ниже по сравнению с годовыми оценками прошлого учебного года, особенно по русскому языку. 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Наиболее типичные ошибки были допущены обучающимися 8-х,10,11 классов в работе по русскому языку.</w:t>
      </w:r>
      <w:proofErr w:type="gramEnd"/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proofErr w:type="gramStart"/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>изложенным</w:t>
      </w:r>
      <w:proofErr w:type="gramEnd"/>
      <w:r>
        <w:rPr>
          <w:rFonts w:ascii="Times New Roman" w:hAnsi="Times New Roman"/>
          <w:sz w:val="28"/>
        </w:rPr>
        <w:t xml:space="preserve"> рекомендуются следующие </w:t>
      </w:r>
      <w:r>
        <w:rPr>
          <w:rFonts w:ascii="Times New Roman" w:hAnsi="Times New Roman"/>
          <w:sz w:val="28"/>
          <w:u w:val="single"/>
        </w:rPr>
        <w:t>корректировочные действия</w:t>
      </w:r>
      <w:r>
        <w:rPr>
          <w:rFonts w:ascii="Times New Roman" w:hAnsi="Times New Roman"/>
          <w:sz w:val="28"/>
        </w:rPr>
        <w:t>:</w:t>
      </w:r>
    </w:p>
    <w:p w:rsidR="00076246" w:rsidRDefault="006B1AC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Больше внимания уделять темам, где есть пробелы.</w:t>
      </w:r>
    </w:p>
    <w:p w:rsidR="00076246" w:rsidRDefault="006B1ACE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заседания по второму вопросу:</w:t>
      </w:r>
    </w:p>
    <w:p w:rsidR="00076246" w:rsidRDefault="006B1ACE">
      <w:pPr>
        <w:pStyle w:val="a3"/>
        <w:numPr>
          <w:ilvl w:val="0"/>
          <w:numId w:val="38"/>
        </w:numPr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 проанализировать результаты ВПР и административных работ по предметам и определить</w:t>
      </w:r>
      <w:r>
        <w:rPr>
          <w:rFonts w:ascii="Times New Roman" w:hAnsi="Times New Roman"/>
          <w:sz w:val="28"/>
        </w:rPr>
        <w:t xml:space="preserve"> причины пробелов у разных групп учащихся по уровню подготовки.</w:t>
      </w:r>
    </w:p>
    <w:p w:rsidR="00076246" w:rsidRDefault="006B1ACE">
      <w:pPr>
        <w:pStyle w:val="a3"/>
        <w:numPr>
          <w:ilvl w:val="0"/>
          <w:numId w:val="38"/>
        </w:numPr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отборе содержания урока включать задания, которые обучающиеся выполнили на низком уровне. </w:t>
      </w:r>
    </w:p>
    <w:p w:rsidR="00076246" w:rsidRDefault="006B1ACE">
      <w:pPr>
        <w:pStyle w:val="a3"/>
        <w:numPr>
          <w:ilvl w:val="0"/>
          <w:numId w:val="38"/>
        </w:numPr>
        <w:ind w:left="284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будущем учебном году запланировать заседание МО по подготовке к АКЗ, в рамках которого провести</w:t>
      </w:r>
      <w:r>
        <w:rPr>
          <w:rFonts w:ascii="Times New Roman" w:hAnsi="Times New Roman"/>
          <w:sz w:val="28"/>
        </w:rPr>
        <w:t xml:space="preserve"> обмен опытом по подготовке к отдельным заданиям</w:t>
      </w:r>
    </w:p>
    <w:p w:rsidR="00076246" w:rsidRDefault="00076246">
      <w:pPr>
        <w:rPr>
          <w:rFonts w:ascii="Times New Roman" w:hAnsi="Times New Roman"/>
          <w:b/>
          <w:sz w:val="28"/>
          <w:u w:val="single"/>
        </w:rPr>
      </w:pPr>
    </w:p>
    <w:p w:rsidR="00076246" w:rsidRDefault="006B1A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По третьему вопросу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выступила </w:t>
      </w:r>
      <w:proofErr w:type="spellStart"/>
      <w:r>
        <w:rPr>
          <w:rFonts w:ascii="Times New Roman" w:hAnsi="Times New Roman"/>
          <w:sz w:val="28"/>
        </w:rPr>
        <w:t>Насрулаева</w:t>
      </w:r>
      <w:proofErr w:type="spellEnd"/>
      <w:r>
        <w:rPr>
          <w:rFonts w:ascii="Times New Roman" w:hAnsi="Times New Roman"/>
          <w:sz w:val="28"/>
        </w:rPr>
        <w:t xml:space="preserve"> С.А.. с анализом работы МО за 2023-2024 учебный год.</w:t>
      </w:r>
    </w:p>
    <w:p w:rsidR="00076246" w:rsidRDefault="006B1A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Учебно-образовательная работа</w:t>
      </w:r>
      <w:r>
        <w:rPr>
          <w:rFonts w:ascii="Times New Roman" w:hAnsi="Times New Roman"/>
          <w:sz w:val="28"/>
        </w:rPr>
        <w:t xml:space="preserve"> МО учителей гуманитарного цикла в 2023-2024</w:t>
      </w:r>
      <w:r>
        <w:rPr>
          <w:rFonts w:ascii="Times New Roman" w:hAnsi="Times New Roman"/>
          <w:sz w:val="28"/>
        </w:rPr>
        <w:t xml:space="preserve"> учебном году была построена на основе цели работы школы: </w:t>
      </w:r>
      <w:proofErr w:type="gramStart"/>
      <w:r>
        <w:rPr>
          <w:rFonts w:ascii="Times New Roman" w:hAnsi="Times New Roman"/>
          <w:sz w:val="28"/>
        </w:rPr>
        <w:t xml:space="preserve">«Обеспечение государственных гарантий доступности качественного образования, создание условий для формирования целостной системы универсальных знаний, умений и навыков, самостоятельной деятельности </w:t>
      </w:r>
      <w:r>
        <w:rPr>
          <w:rFonts w:ascii="Times New Roman" w:hAnsi="Times New Roman"/>
          <w:sz w:val="28"/>
        </w:rPr>
        <w:t>и личной ответственности обучающихся, т.е. формирования ключевых компетенций, определяющих современное качество  образования»  и методической темы МО «Совершенствование образовательной среды основного общего и среднего общего образования, обеспечивающей фо</w:t>
      </w:r>
      <w:r>
        <w:rPr>
          <w:rFonts w:ascii="Times New Roman" w:hAnsi="Times New Roman"/>
          <w:sz w:val="28"/>
        </w:rPr>
        <w:t>рмирование объективных и субъективных условий повышения качества обучения через реализацию системно-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подхода, развитие, саморазвитие</w:t>
      </w:r>
      <w:proofErr w:type="gramEnd"/>
      <w:r>
        <w:rPr>
          <w:rFonts w:ascii="Times New Roman" w:hAnsi="Times New Roman"/>
          <w:sz w:val="28"/>
        </w:rPr>
        <w:t xml:space="preserve"> индивидуальной творческой деятельности педагогов, социальная и профессиональная защита через оказание адресн</w:t>
      </w:r>
      <w:r>
        <w:rPr>
          <w:rFonts w:ascii="Times New Roman" w:hAnsi="Times New Roman"/>
          <w:sz w:val="28"/>
        </w:rPr>
        <w:t>ой помощи с учетом их потребности и индивидуальных качеств».  Работа МО была направлена на повышение профессионального мастерства педагогов и результативности учебно-образовательного учебно-воспитательного процесса. Задачи МО были определены исходя из анал</w:t>
      </w:r>
      <w:r>
        <w:rPr>
          <w:rFonts w:ascii="Times New Roman" w:hAnsi="Times New Roman"/>
          <w:sz w:val="28"/>
        </w:rPr>
        <w:t xml:space="preserve">иза деятельности МО за предыдущий учебный год и выявленных проблем в процессе работы.                                                                                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Методическая работа учителей организовывалась в соответствии с планом работы МО. В течени</w:t>
      </w:r>
      <w:r>
        <w:rPr>
          <w:rFonts w:ascii="Times New Roman" w:hAnsi="Times New Roman"/>
          <w:sz w:val="28"/>
        </w:rPr>
        <w:t>е учебного года было проведено пять плановых заседаний учителей МО, на которых обсуждались вопросы распространения актуального педагогического опыта, намечались задачи, направленные на повышение качества образования школьников. В начале учебного года учите</w:t>
      </w:r>
      <w:r>
        <w:rPr>
          <w:rFonts w:ascii="Times New Roman" w:hAnsi="Times New Roman"/>
          <w:sz w:val="28"/>
        </w:rPr>
        <w:t xml:space="preserve">ля-предметники разработали учебные программы для 10-11 классов по основным предметам на основе ФГОС.  Для 5-9 классов были разработаны программы по основным предметам и курсам внеурочной деятельности на основе ФГОС.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учебного года для успешной реализации программ, активизации познавательной активности и творческой деятельности учащихся педагоги использ</w:t>
      </w:r>
      <w:r>
        <w:rPr>
          <w:rFonts w:ascii="Times New Roman" w:hAnsi="Times New Roman"/>
          <w:sz w:val="28"/>
        </w:rPr>
        <w:t xml:space="preserve">овали в своей работе современные образовательные технологии, различные виды контроля. На заседаниях МО учителя делились опытом своей методической работы. Учителя </w:t>
      </w:r>
      <w:proofErr w:type="spellStart"/>
      <w:r>
        <w:rPr>
          <w:rFonts w:ascii="Times New Roman" w:hAnsi="Times New Roman"/>
          <w:sz w:val="28"/>
          <w:u w:val="single"/>
        </w:rPr>
        <w:t>Насрулаева</w:t>
      </w:r>
      <w:proofErr w:type="spellEnd"/>
      <w:r>
        <w:rPr>
          <w:rFonts w:ascii="Times New Roman" w:hAnsi="Times New Roman"/>
          <w:sz w:val="28"/>
          <w:u w:val="single"/>
        </w:rPr>
        <w:t xml:space="preserve"> С. А</w:t>
      </w:r>
      <w:proofErr w:type="gramStart"/>
      <w:r>
        <w:rPr>
          <w:rFonts w:ascii="Times New Roman" w:hAnsi="Times New Roman"/>
          <w:sz w:val="28"/>
          <w:u w:val="single"/>
        </w:rPr>
        <w:t xml:space="preserve">,, </w:t>
      </w:r>
      <w:proofErr w:type="spellStart"/>
      <w:proofErr w:type="gramEnd"/>
      <w:r>
        <w:rPr>
          <w:rFonts w:ascii="Times New Roman" w:hAnsi="Times New Roman"/>
          <w:sz w:val="28"/>
          <w:u w:val="single"/>
        </w:rPr>
        <w:t>Эседулаева</w:t>
      </w:r>
      <w:proofErr w:type="spellEnd"/>
      <w:r>
        <w:rPr>
          <w:rFonts w:ascii="Times New Roman" w:hAnsi="Times New Roman"/>
          <w:sz w:val="28"/>
          <w:u w:val="single"/>
        </w:rPr>
        <w:t xml:space="preserve"> Н.А.,</w:t>
      </w:r>
      <w:proofErr w:type="spellStart"/>
      <w:r>
        <w:rPr>
          <w:rFonts w:ascii="Times New Roman" w:hAnsi="Times New Roman"/>
          <w:sz w:val="28"/>
          <w:u w:val="single"/>
        </w:rPr>
        <w:t>Байрамбеков</w:t>
      </w:r>
      <w:proofErr w:type="spellEnd"/>
      <w:r>
        <w:rPr>
          <w:rFonts w:ascii="Times New Roman" w:hAnsi="Times New Roman"/>
          <w:sz w:val="28"/>
          <w:u w:val="single"/>
        </w:rPr>
        <w:t xml:space="preserve"> Э.П.,  </w:t>
      </w:r>
      <w:proofErr w:type="spellStart"/>
      <w:r>
        <w:rPr>
          <w:rFonts w:ascii="Times New Roman" w:hAnsi="Times New Roman"/>
          <w:sz w:val="28"/>
          <w:u w:val="single"/>
        </w:rPr>
        <w:t>Шамсудинова</w:t>
      </w:r>
      <w:proofErr w:type="spellEnd"/>
      <w:r>
        <w:rPr>
          <w:rFonts w:ascii="Times New Roman" w:hAnsi="Times New Roman"/>
          <w:sz w:val="28"/>
          <w:u w:val="single"/>
        </w:rPr>
        <w:t xml:space="preserve"> М.М.</w:t>
      </w:r>
      <w:r>
        <w:rPr>
          <w:rFonts w:ascii="Times New Roman" w:hAnsi="Times New Roman"/>
          <w:sz w:val="28"/>
        </w:rPr>
        <w:t xml:space="preserve"> познакомили коллег со св</w:t>
      </w:r>
      <w:r>
        <w:rPr>
          <w:rFonts w:ascii="Times New Roman" w:hAnsi="Times New Roman"/>
          <w:sz w:val="28"/>
        </w:rPr>
        <w:t>оей работой по вопросу ««Реализация дидактических приёмов, обеспечивающих высокий уровень мотивации и качества знаний».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Эти же учителя выступили с докладами по теме «О методических приемах по реализации основных целей урока, актуализации знаний и способов </w:t>
      </w:r>
      <w:r>
        <w:rPr>
          <w:rFonts w:ascii="Times New Roman" w:hAnsi="Times New Roman"/>
          <w:sz w:val="28"/>
        </w:rPr>
        <w:t>деятельности учащихся».   Кроме того, все педагоги МО представили своим коллегам творческие отчеты по темам самообразования.</w:t>
      </w:r>
    </w:p>
    <w:p w:rsidR="00076246" w:rsidRDefault="006B1AC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На заседаниях МО уделялось большое внимание вопросам подготовки учащихся 9 и 11 классов к Государственной Итоговой Аттестации 2024 </w:t>
      </w:r>
      <w:r>
        <w:rPr>
          <w:rFonts w:ascii="Times New Roman" w:hAnsi="Times New Roman"/>
          <w:sz w:val="28"/>
        </w:rPr>
        <w:t>года. Учител</w:t>
      </w:r>
      <w:proofErr w:type="gramStart"/>
      <w:r>
        <w:rPr>
          <w:rFonts w:ascii="Times New Roman" w:hAnsi="Times New Roman"/>
          <w:sz w:val="28"/>
        </w:rPr>
        <w:t>я(</w:t>
      </w:r>
      <w:proofErr w:type="gramEnd"/>
      <w:r>
        <w:rPr>
          <w:rFonts w:ascii="Times New Roman" w:hAnsi="Times New Roman"/>
          <w:sz w:val="28"/>
        </w:rPr>
        <w:t>они же)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поделились информацией об эффективных формах и методах своей работы, обеспечивающих качественное усвоение и контроль знаний обучающихся в целях подготовки к ГИА. С целью повышения эффективности подготовки учащихся к ОГЭ и ЕГЭ были пр</w:t>
      </w:r>
      <w:r>
        <w:rPr>
          <w:rFonts w:ascii="Times New Roman" w:hAnsi="Times New Roman"/>
          <w:sz w:val="28"/>
        </w:rPr>
        <w:t>оведены пробные экзамены по обществознанию, истории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 По итогам данных мероприятий учителями был проведен анализ и разработаны меры по коррекции знаний и умений обучающихся.</w:t>
      </w: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Обновление содержания образования.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заседаниях МО в течение учебного года обсужд</w:t>
      </w:r>
      <w:r>
        <w:rPr>
          <w:rFonts w:ascii="Times New Roman" w:hAnsi="Times New Roman"/>
          <w:sz w:val="28"/>
        </w:rPr>
        <w:t>ались вопросы учебно-методического обеспечения образовательного процесса в соответствии с Федеральным перечнем учебной литературы на 2023-2024 учебный год, оснащения учебных кабинетов оборудованием в соответствии с нормами материально-технического оснащени</w:t>
      </w:r>
      <w:r>
        <w:rPr>
          <w:rFonts w:ascii="Times New Roman" w:hAnsi="Times New Roman"/>
          <w:sz w:val="28"/>
        </w:rPr>
        <w:t xml:space="preserve">я.  Все обучающиеся в текущем учебном году были обеспечены учебной литературой, согласно Федеральному перечню. Однако учебные кабинеты предметов МО в недостаточной степени обеспечены необходимыми учебными пособиями, а кабинеты истории, </w:t>
      </w:r>
      <w:proofErr w:type="spellStart"/>
      <w:r>
        <w:rPr>
          <w:rFonts w:ascii="Times New Roman" w:hAnsi="Times New Roman"/>
          <w:sz w:val="28"/>
        </w:rPr>
        <w:t>ин</w:t>
      </w:r>
      <w:proofErr w:type="gramStart"/>
      <w:r>
        <w:rPr>
          <w:rFonts w:ascii="Times New Roman" w:hAnsi="Times New Roman"/>
          <w:sz w:val="28"/>
        </w:rPr>
        <w:t>.я</w:t>
      </w:r>
      <w:proofErr w:type="gramEnd"/>
      <w:r>
        <w:rPr>
          <w:rFonts w:ascii="Times New Roman" w:hAnsi="Times New Roman"/>
          <w:sz w:val="28"/>
        </w:rPr>
        <w:t>за</w:t>
      </w:r>
      <w:proofErr w:type="spellEnd"/>
      <w:r>
        <w:rPr>
          <w:rFonts w:ascii="Times New Roman" w:hAnsi="Times New Roman"/>
          <w:sz w:val="28"/>
        </w:rPr>
        <w:t xml:space="preserve">   не оснащены</w:t>
      </w:r>
      <w:r>
        <w:rPr>
          <w:rFonts w:ascii="Times New Roman" w:hAnsi="Times New Roman"/>
          <w:sz w:val="28"/>
        </w:rPr>
        <w:t xml:space="preserve"> компьютерным оборудованием. С целью повышения педагогического мастерства на заседаниях МО регулярно обсуждались новинки методической литературы.                                                                                     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в течение учебн</w:t>
      </w:r>
      <w:r>
        <w:rPr>
          <w:rFonts w:ascii="Times New Roman" w:hAnsi="Times New Roman"/>
          <w:sz w:val="28"/>
        </w:rPr>
        <w:t xml:space="preserve">ого года повышали свой профессиональный уровень через систему самообразования, посещения семинаров и </w:t>
      </w:r>
      <w:proofErr w:type="spellStart"/>
      <w:r>
        <w:rPr>
          <w:rFonts w:ascii="Times New Roman" w:hAnsi="Times New Roman"/>
          <w:sz w:val="28"/>
        </w:rPr>
        <w:t>вебинаров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u w:val="single"/>
        </w:rPr>
        <w:t>Шамсудинова</w:t>
      </w:r>
      <w:proofErr w:type="spellEnd"/>
      <w:r>
        <w:rPr>
          <w:rFonts w:ascii="Times New Roman" w:hAnsi="Times New Roman"/>
          <w:sz w:val="28"/>
          <w:u w:val="single"/>
        </w:rPr>
        <w:t xml:space="preserve"> М.М.</w:t>
      </w:r>
      <w:r>
        <w:rPr>
          <w:rFonts w:ascii="Times New Roman" w:hAnsi="Times New Roman"/>
          <w:sz w:val="28"/>
        </w:rPr>
        <w:t>. приняла участие в районном семинаре по теме "Формы проведения урока финансовой грамотности для различных категорий об</w:t>
      </w:r>
      <w:r>
        <w:rPr>
          <w:rFonts w:ascii="Times New Roman" w:hAnsi="Times New Roman"/>
          <w:sz w:val="28"/>
        </w:rPr>
        <w:t xml:space="preserve">учающихся". </w:t>
      </w:r>
    </w:p>
    <w:p w:rsidR="00076246" w:rsidRDefault="00076246">
      <w:pPr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076246" w:rsidRDefault="006B1ACE">
      <w:pPr>
        <w:spacing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Выводы по результатам проделанной работы.</w:t>
      </w:r>
    </w:p>
    <w:p w:rsidR="00076246" w:rsidRDefault="006B1AC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проведенного анализа методической работы по повышению уровня профессиональной компетентности педагогов можно проследить положительную динамику роста по следующим видам деятельности: </w:t>
      </w:r>
      <w:r>
        <w:rPr>
          <w:rFonts w:ascii="Times New Roman" w:hAnsi="Times New Roman"/>
          <w:sz w:val="28"/>
        </w:rPr>
        <w:t>организация работы с одаренными детьми (участие в олимпиадах и конкурсах различного уровня); стремление педагогов проводить открытые уроки и мероприятия, анализировать и обобщать свой опыт работы, делится им с коллегами. Вместе с тем, следует отметить недо</w:t>
      </w:r>
      <w:r>
        <w:rPr>
          <w:rFonts w:ascii="Times New Roman" w:hAnsi="Times New Roman"/>
          <w:sz w:val="28"/>
        </w:rPr>
        <w:t xml:space="preserve">статочный уровень положительной динамики трансляции опыта педагогов через публикацию материалов в печатных изданиях и на сайтах сети Интернет, а также участие их в профессиональных конкурсах. Среди недостатков работы учителей МО необходимо отметить низкую </w:t>
      </w:r>
      <w:r>
        <w:rPr>
          <w:rFonts w:ascii="Times New Roman" w:hAnsi="Times New Roman"/>
          <w:sz w:val="28"/>
        </w:rPr>
        <w:t>вовлеченность учащихся научно- исследовательскую и проектную деятельность, а также недостаточный уровень работы со слабоуспевающими учащимися и работы по формированию мотивац</w:t>
      </w:r>
      <w:proofErr w:type="gramStart"/>
      <w:r>
        <w:rPr>
          <w:rFonts w:ascii="Times New Roman" w:hAnsi="Times New Roman"/>
          <w:sz w:val="28"/>
        </w:rPr>
        <w:t>ии у у</w:t>
      </w:r>
      <w:proofErr w:type="gramEnd"/>
      <w:r>
        <w:rPr>
          <w:rFonts w:ascii="Times New Roman" w:hAnsi="Times New Roman"/>
          <w:sz w:val="28"/>
        </w:rPr>
        <w:t>чащихся.</w:t>
      </w:r>
    </w:p>
    <w:p w:rsidR="00076246" w:rsidRDefault="00076246">
      <w:pPr>
        <w:spacing w:line="240" w:lineRule="auto"/>
        <w:rPr>
          <w:rFonts w:ascii="Times New Roman" w:hAnsi="Times New Roman"/>
          <w:b/>
          <w:sz w:val="28"/>
        </w:rPr>
      </w:pPr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Перспективы работы в новом учебном году.                         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</w:t>
      </w:r>
    </w:p>
    <w:p w:rsidR="00076246" w:rsidRDefault="006B1ACE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Важнейшими задачами МО в 2023-2024 учебном году являются:</w:t>
      </w:r>
    </w:p>
    <w:p w:rsidR="00076246" w:rsidRDefault="006B1AC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свободного и полного самовыражения каждого педагога, для удовлетворения его потребности в саморазви</w:t>
      </w:r>
      <w:r>
        <w:rPr>
          <w:rFonts w:ascii="Times New Roman" w:hAnsi="Times New Roman"/>
          <w:sz w:val="28"/>
        </w:rPr>
        <w:t>тии, самообразовании и самосовершенствовании.</w:t>
      </w:r>
    </w:p>
    <w:p w:rsidR="00076246" w:rsidRDefault="006B1AC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оптимальных условий для успешной деятельности учащихся  с учетом и в соответствии с ФГОС нового поколения.</w:t>
      </w:r>
    </w:p>
    <w:p w:rsidR="00076246" w:rsidRDefault="006B1AC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формирования активной гражданской позиц</w:t>
      </w:r>
      <w:proofErr w:type="gramStart"/>
      <w:r>
        <w:rPr>
          <w:rFonts w:ascii="Times New Roman" w:hAnsi="Times New Roman"/>
          <w:sz w:val="28"/>
        </w:rPr>
        <w:t>ии у у</w:t>
      </w:r>
      <w:proofErr w:type="gramEnd"/>
      <w:r>
        <w:rPr>
          <w:rFonts w:ascii="Times New Roman" w:hAnsi="Times New Roman"/>
          <w:sz w:val="28"/>
        </w:rPr>
        <w:t>чащихся, патриотического, эк</w:t>
      </w:r>
      <w:r>
        <w:rPr>
          <w:rFonts w:ascii="Times New Roman" w:hAnsi="Times New Roman"/>
          <w:sz w:val="28"/>
        </w:rPr>
        <w:t>ологического и эстетического, трудового  воспитания.</w:t>
      </w:r>
    </w:p>
    <w:p w:rsidR="00076246" w:rsidRDefault="006B1AC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профессиональной квалификации учителей.</w:t>
      </w:r>
    </w:p>
    <w:p w:rsidR="00076246" w:rsidRDefault="006B1ACE">
      <w:pPr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учащихся прочных знаний и умений для успешного прохождения ГИА.</w:t>
      </w:r>
    </w:p>
    <w:p w:rsidR="00076246" w:rsidRDefault="006B1AC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Активно участвовать в прохождении функциональной грамотности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076246" w:rsidRDefault="006B1ACE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ешение заседания по третьему вопросу:</w:t>
      </w:r>
    </w:p>
    <w:p w:rsidR="00076246" w:rsidRDefault="006B1ACE">
      <w:pPr>
        <w:pStyle w:val="a3"/>
        <w:numPr>
          <w:ilvl w:val="0"/>
          <w:numId w:val="20"/>
        </w:numPr>
        <w:spacing w:line="240" w:lineRule="auto"/>
        <w:ind w:left="142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работу МО в 2023-2024 учебном году удовлетворительной.</w:t>
      </w:r>
    </w:p>
    <w:p w:rsidR="00076246" w:rsidRDefault="006B1ACE">
      <w:pPr>
        <w:pStyle w:val="a3"/>
        <w:numPr>
          <w:ilvl w:val="0"/>
          <w:numId w:val="20"/>
        </w:numPr>
        <w:spacing w:line="240" w:lineRule="auto"/>
        <w:ind w:left="142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Учителям-предметникам к новому учебному году привести рабочие программы в соответствие с </w:t>
      </w:r>
      <w:proofErr w:type="gramStart"/>
      <w:r>
        <w:rPr>
          <w:rFonts w:ascii="Times New Roman" w:hAnsi="Times New Roman"/>
          <w:sz w:val="28"/>
        </w:rPr>
        <w:t>обновленными</w:t>
      </w:r>
      <w:proofErr w:type="gramEnd"/>
      <w:r>
        <w:rPr>
          <w:rFonts w:ascii="Times New Roman" w:hAnsi="Times New Roman"/>
          <w:sz w:val="28"/>
        </w:rPr>
        <w:t xml:space="preserve"> ФГОС  (5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.).</w:t>
      </w:r>
    </w:p>
    <w:p w:rsidR="00076246" w:rsidRDefault="006B1ACE">
      <w:pPr>
        <w:pStyle w:val="a3"/>
        <w:numPr>
          <w:ilvl w:val="0"/>
          <w:numId w:val="20"/>
        </w:numPr>
        <w:spacing w:line="240" w:lineRule="auto"/>
        <w:ind w:left="142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Учителям-предметникам разработать сис</w:t>
      </w:r>
      <w:r>
        <w:rPr>
          <w:rFonts w:ascii="Times New Roman" w:hAnsi="Times New Roman"/>
          <w:sz w:val="28"/>
        </w:rPr>
        <w:t>тему мер, направленных на повышение мотивации учащихся к учебе, организации индивидуальной работы, продолжить работу по развитию креативных способностей обучающихся.</w:t>
      </w:r>
    </w:p>
    <w:p w:rsidR="00076246" w:rsidRDefault="00076246">
      <w:pPr>
        <w:pStyle w:val="a3"/>
        <w:spacing w:line="240" w:lineRule="auto"/>
        <w:ind w:left="142"/>
        <w:rPr>
          <w:rFonts w:ascii="Times New Roman" w:hAnsi="Times New Roman"/>
          <w:sz w:val="28"/>
        </w:rPr>
      </w:pPr>
    </w:p>
    <w:p w:rsidR="00076246" w:rsidRDefault="006B1AC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Председатель МО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С.А.Насрулаева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076246" w:rsidRDefault="006B1AC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</w:t>
      </w:r>
      <w:r>
        <w:rPr>
          <w:rFonts w:ascii="Times New Roman" w:hAnsi="Times New Roman"/>
          <w:b/>
          <w:sz w:val="28"/>
        </w:rPr>
        <w:t xml:space="preserve">арь МО        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Н.А.Эседулаева</w:t>
      </w:r>
      <w:proofErr w:type="spellEnd"/>
    </w:p>
    <w:p w:rsidR="00076246" w:rsidRDefault="006B1ACE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:rsidR="00076246" w:rsidRDefault="00076246">
      <w:pPr>
        <w:rPr>
          <w:rFonts w:ascii="Times New Roman" w:hAnsi="Times New Roman"/>
          <w:b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jc w:val="both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framePr w:h="15616" w:hRule="exact" w:wrap="auto" w:hAnchor="text"/>
        <w:rPr>
          <w:rFonts w:ascii="Times New Roman" w:hAnsi="Times New Roman"/>
          <w:sz w:val="28"/>
        </w:rPr>
      </w:pPr>
    </w:p>
    <w:p w:rsidR="00076246" w:rsidRDefault="00076246">
      <w:pPr>
        <w:tabs>
          <w:tab w:val="left" w:pos="3690"/>
        </w:tabs>
        <w:rPr>
          <w:sz w:val="28"/>
        </w:rPr>
      </w:pPr>
    </w:p>
    <w:sectPr w:rsidR="00076246">
      <w:pgSz w:w="11906" w:h="16838" w:code="9"/>
      <w:pgMar w:top="426" w:right="850" w:bottom="709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E77"/>
    <w:multiLevelType w:val="hybridMultilevel"/>
    <w:tmpl w:val="4D0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B5209"/>
    <w:multiLevelType w:val="hybridMultilevel"/>
    <w:tmpl w:val="E3A24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34FB6"/>
    <w:multiLevelType w:val="hybridMultilevel"/>
    <w:tmpl w:val="E786C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415F7"/>
    <w:multiLevelType w:val="hybridMultilevel"/>
    <w:tmpl w:val="B7E67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3DDF"/>
    <w:multiLevelType w:val="hybridMultilevel"/>
    <w:tmpl w:val="E9F044DE"/>
    <w:lvl w:ilvl="0" w:tplc="610A3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22145"/>
    <w:multiLevelType w:val="hybridMultilevel"/>
    <w:tmpl w:val="C54A5914"/>
    <w:lvl w:ilvl="0" w:tplc="41CC7B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7E550E"/>
    <w:multiLevelType w:val="hybridMultilevel"/>
    <w:tmpl w:val="2C52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365D5"/>
    <w:multiLevelType w:val="hybridMultilevel"/>
    <w:tmpl w:val="BE6E0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B3193F"/>
    <w:multiLevelType w:val="hybridMultilevel"/>
    <w:tmpl w:val="574C9B78"/>
    <w:lvl w:ilvl="0" w:tplc="426CB85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B8F6901"/>
    <w:multiLevelType w:val="hybridMultilevel"/>
    <w:tmpl w:val="ACAA7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8710E"/>
    <w:multiLevelType w:val="hybridMultilevel"/>
    <w:tmpl w:val="EE7A5920"/>
    <w:lvl w:ilvl="0" w:tplc="05E4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26121"/>
    <w:multiLevelType w:val="hybridMultilevel"/>
    <w:tmpl w:val="039E31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9B6EE3"/>
    <w:multiLevelType w:val="hybridMultilevel"/>
    <w:tmpl w:val="0D26A8EE"/>
    <w:lvl w:ilvl="0" w:tplc="40D0F0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DB82C11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D052532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D69CD37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A1B892A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47E975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14A5E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E78C54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9589B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1BC6398"/>
    <w:multiLevelType w:val="hybridMultilevel"/>
    <w:tmpl w:val="E6028366"/>
    <w:lvl w:ilvl="0" w:tplc="007CCD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B21D8F"/>
    <w:multiLevelType w:val="hybridMultilevel"/>
    <w:tmpl w:val="4B8A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E0DDC"/>
    <w:multiLevelType w:val="hybridMultilevel"/>
    <w:tmpl w:val="0080656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972280E"/>
    <w:multiLevelType w:val="hybridMultilevel"/>
    <w:tmpl w:val="FDFC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670A"/>
    <w:multiLevelType w:val="hybridMultilevel"/>
    <w:tmpl w:val="FFCE2E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D3BE2"/>
    <w:multiLevelType w:val="hybridMultilevel"/>
    <w:tmpl w:val="B574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D2D36"/>
    <w:multiLevelType w:val="hybridMultilevel"/>
    <w:tmpl w:val="A7FE2A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312730A"/>
    <w:multiLevelType w:val="hybridMultilevel"/>
    <w:tmpl w:val="60BEE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5B38DC"/>
    <w:multiLevelType w:val="multilevel"/>
    <w:tmpl w:val="C088B7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8A14367"/>
    <w:multiLevelType w:val="hybridMultilevel"/>
    <w:tmpl w:val="0E32033C"/>
    <w:lvl w:ilvl="0" w:tplc="05E4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0458D"/>
    <w:multiLevelType w:val="hybridMultilevel"/>
    <w:tmpl w:val="31D0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C525C"/>
    <w:multiLevelType w:val="multilevel"/>
    <w:tmpl w:val="760C15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41C178B"/>
    <w:multiLevelType w:val="hybridMultilevel"/>
    <w:tmpl w:val="6E902206"/>
    <w:lvl w:ilvl="0" w:tplc="C57488D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8A8A5F9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8D0B8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1262B8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4CDE725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A65A4B7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A70CECE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94B8CB3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AB0A29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75F4F5D"/>
    <w:multiLevelType w:val="hybridMultilevel"/>
    <w:tmpl w:val="DB7E12E8"/>
    <w:lvl w:ilvl="0" w:tplc="AC1AF0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C7AF7E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8CC5D1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8344560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EE86145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E8AF92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98E39C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3D1008C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20C6F8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4B217D7F"/>
    <w:multiLevelType w:val="hybridMultilevel"/>
    <w:tmpl w:val="F066F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7401C"/>
    <w:multiLevelType w:val="hybridMultilevel"/>
    <w:tmpl w:val="AABE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7555C"/>
    <w:multiLevelType w:val="hybridMultilevel"/>
    <w:tmpl w:val="154A0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B2502"/>
    <w:multiLevelType w:val="hybridMultilevel"/>
    <w:tmpl w:val="83E0A2CC"/>
    <w:lvl w:ilvl="0" w:tplc="610A3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C74429"/>
    <w:multiLevelType w:val="hybridMultilevel"/>
    <w:tmpl w:val="A3D6F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4D414C"/>
    <w:multiLevelType w:val="hybridMultilevel"/>
    <w:tmpl w:val="2C8A0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4C640F"/>
    <w:multiLevelType w:val="hybridMultilevel"/>
    <w:tmpl w:val="3A344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D21E08"/>
    <w:multiLevelType w:val="hybridMultilevel"/>
    <w:tmpl w:val="7D42B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C623A2"/>
    <w:multiLevelType w:val="hybridMultilevel"/>
    <w:tmpl w:val="613E1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C7F0B"/>
    <w:multiLevelType w:val="hybridMultilevel"/>
    <w:tmpl w:val="0C7AE96A"/>
    <w:lvl w:ilvl="0" w:tplc="610A3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3B0E8E"/>
    <w:multiLevelType w:val="hybridMultilevel"/>
    <w:tmpl w:val="8338A122"/>
    <w:lvl w:ilvl="0" w:tplc="32BA92F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FB7C8D2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64D82C4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96A83E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8268D9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911432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138EE1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7E96E4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BBAEB34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69367B8D"/>
    <w:multiLevelType w:val="hybridMultilevel"/>
    <w:tmpl w:val="050CE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F40DA7"/>
    <w:multiLevelType w:val="hybridMultilevel"/>
    <w:tmpl w:val="61A0C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D4C7E"/>
    <w:multiLevelType w:val="hybridMultilevel"/>
    <w:tmpl w:val="009E014A"/>
    <w:lvl w:ilvl="0" w:tplc="E870B8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B64E0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50567E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3D6AE86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90E2F0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269697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14E245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F796B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B02221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6B432EB6"/>
    <w:multiLevelType w:val="hybridMultilevel"/>
    <w:tmpl w:val="CB3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73011"/>
    <w:multiLevelType w:val="hybridMultilevel"/>
    <w:tmpl w:val="EE34EEB6"/>
    <w:lvl w:ilvl="0" w:tplc="1EEA5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5534E"/>
    <w:multiLevelType w:val="hybridMultilevel"/>
    <w:tmpl w:val="66CAB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D253D5"/>
    <w:multiLevelType w:val="hybridMultilevel"/>
    <w:tmpl w:val="E752C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21356C"/>
    <w:multiLevelType w:val="hybridMultilevel"/>
    <w:tmpl w:val="EA7AE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58653F"/>
    <w:multiLevelType w:val="hybridMultilevel"/>
    <w:tmpl w:val="122C6184"/>
    <w:lvl w:ilvl="0" w:tplc="610A39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54353A"/>
    <w:multiLevelType w:val="hybridMultilevel"/>
    <w:tmpl w:val="4F421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C176AA"/>
    <w:multiLevelType w:val="hybridMultilevel"/>
    <w:tmpl w:val="F922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45"/>
  </w:num>
  <w:num w:numId="5">
    <w:abstractNumId w:val="41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47"/>
  </w:num>
  <w:num w:numId="11">
    <w:abstractNumId w:val="35"/>
  </w:num>
  <w:num w:numId="12">
    <w:abstractNumId w:val="14"/>
  </w:num>
  <w:num w:numId="13">
    <w:abstractNumId w:val="32"/>
  </w:num>
  <w:num w:numId="14">
    <w:abstractNumId w:val="13"/>
  </w:num>
  <w:num w:numId="15">
    <w:abstractNumId w:val="3"/>
  </w:num>
  <w:num w:numId="16">
    <w:abstractNumId w:val="2"/>
  </w:num>
  <w:num w:numId="17">
    <w:abstractNumId w:val="19"/>
  </w:num>
  <w:num w:numId="18">
    <w:abstractNumId w:val="22"/>
  </w:num>
  <w:num w:numId="19">
    <w:abstractNumId w:val="15"/>
  </w:num>
  <w:num w:numId="20">
    <w:abstractNumId w:val="36"/>
  </w:num>
  <w:num w:numId="21">
    <w:abstractNumId w:val="33"/>
  </w:num>
  <w:num w:numId="22">
    <w:abstractNumId w:val="20"/>
  </w:num>
  <w:num w:numId="23">
    <w:abstractNumId w:val="31"/>
  </w:num>
  <w:num w:numId="24">
    <w:abstractNumId w:val="44"/>
  </w:num>
  <w:num w:numId="25">
    <w:abstractNumId w:val="34"/>
  </w:num>
  <w:num w:numId="26">
    <w:abstractNumId w:val="27"/>
  </w:num>
  <w:num w:numId="27">
    <w:abstractNumId w:val="39"/>
  </w:num>
  <w:num w:numId="28">
    <w:abstractNumId w:val="29"/>
  </w:num>
  <w:num w:numId="29">
    <w:abstractNumId w:val="16"/>
  </w:num>
  <w:num w:numId="30">
    <w:abstractNumId w:val="6"/>
  </w:num>
  <w:num w:numId="31">
    <w:abstractNumId w:val="23"/>
  </w:num>
  <w:num w:numId="32">
    <w:abstractNumId w:val="42"/>
  </w:num>
  <w:num w:numId="33">
    <w:abstractNumId w:val="48"/>
  </w:num>
  <w:num w:numId="34">
    <w:abstractNumId w:val="5"/>
  </w:num>
  <w:num w:numId="35">
    <w:abstractNumId w:val="38"/>
  </w:num>
  <w:num w:numId="36">
    <w:abstractNumId w:val="7"/>
  </w:num>
  <w:num w:numId="37">
    <w:abstractNumId w:val="43"/>
  </w:num>
  <w:num w:numId="38">
    <w:abstractNumId w:val="10"/>
  </w:num>
  <w:num w:numId="39">
    <w:abstractNumId w:val="46"/>
  </w:num>
  <w:num w:numId="40">
    <w:abstractNumId w:val="17"/>
  </w:num>
  <w:num w:numId="41">
    <w:abstractNumId w:val="25"/>
  </w:num>
  <w:num w:numId="42">
    <w:abstractNumId w:val="40"/>
  </w:num>
  <w:num w:numId="43">
    <w:abstractNumId w:val="37"/>
  </w:num>
  <w:num w:numId="44">
    <w:abstractNumId w:val="12"/>
  </w:num>
  <w:num w:numId="45">
    <w:abstractNumId w:val="26"/>
  </w:num>
  <w:num w:numId="46">
    <w:abstractNumId w:val="21"/>
  </w:num>
  <w:num w:numId="47">
    <w:abstractNumId w:val="24"/>
  </w:num>
  <w:num w:numId="48">
    <w:abstractNumId w:val="3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246"/>
    <w:rsid w:val="00076246"/>
    <w:rsid w:val="006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0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40" w:after="0"/>
      <w:outlineLvl w:val="1"/>
    </w:pPr>
    <w:rPr>
      <w:color w:val="2E74B5"/>
      <w:sz w:val="26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200" w:after="0"/>
      <w:outlineLvl w:val="2"/>
    </w:pPr>
    <w:rPr>
      <w:b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semiHidden/>
    <w:pPr>
      <w:spacing w:after="0" w:line="240" w:lineRule="auto"/>
    </w:pPr>
    <w:rPr>
      <w:rFonts w:ascii="Tahoma" w:hAnsi="Tahoma"/>
      <w:sz w:val="16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Абзац списка1"/>
    <w:basedOn w:val="a"/>
    <w:pPr>
      <w:ind w:left="720"/>
    </w:p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text"/>
    <w:basedOn w:val="a"/>
    <w:link w:val="ad"/>
    <w:semiHidden/>
    <w:pPr>
      <w:spacing w:line="240" w:lineRule="auto"/>
    </w:pPr>
    <w:rPr>
      <w:sz w:val="20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styleId="af0">
    <w:name w:val="line number"/>
    <w:basedOn w:val="a0"/>
    <w:semiHidden/>
  </w:style>
  <w:style w:type="character" w:styleId="af1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semiHidden/>
    <w:rPr>
      <w:color w:val="2E74B5"/>
      <w:sz w:val="26"/>
    </w:rPr>
  </w:style>
  <w:style w:type="character" w:customStyle="1" w:styleId="30">
    <w:name w:val="Заголовок 3 Знак"/>
    <w:basedOn w:val="a0"/>
    <w:link w:val="3"/>
    <w:semiHidden/>
    <w:rPr>
      <w:b/>
      <w:color w:val="5B9BD5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Текст выноски Знак"/>
    <w:basedOn w:val="a0"/>
    <w:link w:val="a6"/>
    <w:semiHidden/>
    <w:rPr>
      <w:rFonts w:ascii="Tahoma" w:hAnsi="Tahoma"/>
      <w:sz w:val="16"/>
    </w:rPr>
  </w:style>
  <w:style w:type="character" w:customStyle="1" w:styleId="a9">
    <w:name w:val="Нижний колонтитул Знак"/>
    <w:basedOn w:val="a0"/>
    <w:link w:val="a8"/>
  </w:style>
  <w:style w:type="character" w:styleId="af2">
    <w:name w:val="Strong"/>
    <w:basedOn w:val="a0"/>
    <w:qFormat/>
    <w:rPr>
      <w:b/>
    </w:rPr>
  </w:style>
  <w:style w:type="character" w:customStyle="1" w:styleId="c7">
    <w:name w:val="c7"/>
    <w:basedOn w:val="a0"/>
  </w:style>
  <w:style w:type="character" w:customStyle="1" w:styleId="ab">
    <w:name w:val="Верхний колонтитул Знак"/>
    <w:basedOn w:val="a0"/>
    <w:link w:val="aa"/>
  </w:style>
  <w:style w:type="character" w:styleId="af3">
    <w:name w:val="annotation reference"/>
    <w:basedOn w:val="a0"/>
    <w:semiHidden/>
    <w:rPr>
      <w:sz w:val="16"/>
    </w:rPr>
  </w:style>
  <w:style w:type="character" w:customStyle="1" w:styleId="ad">
    <w:name w:val="Текст примечания Знак"/>
    <w:basedOn w:val="a0"/>
    <w:link w:val="ac"/>
    <w:semiHidden/>
    <w:rPr>
      <w:sz w:val="20"/>
    </w:rPr>
  </w:style>
  <w:style w:type="character" w:customStyle="1" w:styleId="af">
    <w:name w:val="Тема примечания Знак"/>
    <w:basedOn w:val="ad"/>
    <w:link w:val="ae"/>
    <w:semiHidden/>
    <w:rPr>
      <w:b/>
      <w:sz w:val="20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cp:lastPrinted>2023-10-23T09:34:00Z</cp:lastPrinted>
  <dcterms:created xsi:type="dcterms:W3CDTF">2023-10-23T09:32:00Z</dcterms:created>
  <dcterms:modified xsi:type="dcterms:W3CDTF">2023-10-23T09:35:00Z</dcterms:modified>
</cp:coreProperties>
</file>