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39F2F">
      <w:pPr>
        <w:ind w:left="567"/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14:paraId="755CAC16">
      <w:pPr>
        <w:ind w:left="567"/>
        <w:jc w:val="center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-180975</wp:posOffset>
            </wp:positionV>
            <wp:extent cx="980440" cy="978535"/>
            <wp:effectExtent l="0" t="0" r="0" b="0"/>
            <wp:wrapNone/>
            <wp:docPr id="4" name="Рисунок 4" descr="Описание: Описание: 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писание: Описание: эмбле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PT Astra Serif" w:hAnsi="PT Astra Serif"/>
          <w:b/>
          <w:color w:val="000000"/>
          <w:sz w:val="26"/>
          <w:szCs w:val="26"/>
        </w:rPr>
        <w:t>Департамент образования Администрации Надымского района</w:t>
      </w:r>
    </w:p>
    <w:p w14:paraId="7F42CA37">
      <w:pPr>
        <w:ind w:left="567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МУНИЦИПАЛЬНОЕ ОБЩЕОБРАЗОВАТЕЛЬНОЕ УЧРЕЖДЕНИЕ</w:t>
      </w:r>
      <w:bookmarkStart w:id="0" w:name="_GoBack"/>
      <w:bookmarkEnd w:id="0"/>
    </w:p>
    <w:p w14:paraId="4054947F">
      <w:pPr>
        <w:ind w:left="567"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 w:eastAsia="Arial Unicode MS"/>
          <w:b/>
        </w:rPr>
        <w:t>«СРЕДНЯЯ ОБЩЕОБРАЗОВАТЕЛЬНАЯ ШКОЛА №6</w:t>
      </w:r>
    </w:p>
    <w:p w14:paraId="07D19100">
      <w:pPr>
        <w:pBdr>
          <w:bottom w:val="single" w:color="auto" w:sz="12" w:space="1"/>
        </w:pBdr>
        <w:ind w:left="567"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С УГЛУБЛЕННЫМ ИЗУЧЕНИЕМ ОТДЕЛЬНЫХ ПРЕДМЕТОВ», г. НАДЫМ</w:t>
      </w:r>
    </w:p>
    <w:p w14:paraId="0DB45DB5">
      <w:pPr>
        <w:jc w:val="center"/>
        <w:rPr>
          <w:rFonts w:ascii="PT Astra Serif" w:hAnsi="PT Astra Serif"/>
          <w:sz w:val="36"/>
          <w:szCs w:val="36"/>
        </w:rPr>
      </w:pPr>
      <w:r>
        <w:rPr>
          <w:rFonts w:ascii="PT Astra Serif" w:hAnsi="PT Astra Serif"/>
          <w:sz w:val="36"/>
          <w:szCs w:val="36"/>
        </w:rPr>
        <w:t xml:space="preserve">    </w:t>
      </w:r>
    </w:p>
    <w:tbl>
      <w:tblPr>
        <w:tblStyle w:val="6"/>
        <w:tblpPr w:leftFromText="180" w:rightFromText="180" w:vertAnchor="page" w:horzAnchor="margin" w:tblpY="2746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3"/>
        <w:gridCol w:w="3215"/>
        <w:gridCol w:w="3101"/>
      </w:tblGrid>
      <w:tr w14:paraId="201FE9AD">
        <w:tc>
          <w:tcPr>
            <w:tcW w:w="3573" w:type="dxa"/>
          </w:tcPr>
          <w:p w14:paraId="747352A7">
            <w:pPr>
              <w:rPr>
                <w:rFonts w:ascii="PT Astra Serif" w:hAnsi="PT Astra Serif" w:eastAsia="Calibri"/>
                <w:sz w:val="16"/>
                <w:szCs w:val="16"/>
              </w:rPr>
            </w:pPr>
            <w:r>
              <w:rPr>
                <w:rFonts w:ascii="PT Astra Serif" w:hAnsi="PT Astra Serif" w:eastAsia="Calibri"/>
                <w:sz w:val="16"/>
                <w:szCs w:val="16"/>
              </w:rPr>
              <w:t xml:space="preserve">  </w:t>
            </w:r>
          </w:p>
        </w:tc>
        <w:tc>
          <w:tcPr>
            <w:tcW w:w="3215" w:type="dxa"/>
          </w:tcPr>
          <w:p w14:paraId="3EACAF70">
            <w:pPr>
              <w:rPr>
                <w:rFonts w:ascii="PT Astra Serif" w:hAnsi="PT Astra Serif" w:eastAsia="Calibri"/>
                <w:sz w:val="16"/>
                <w:szCs w:val="16"/>
              </w:rPr>
            </w:pPr>
          </w:p>
        </w:tc>
        <w:tc>
          <w:tcPr>
            <w:tcW w:w="3101" w:type="dxa"/>
          </w:tcPr>
          <w:p w14:paraId="5F88D9FF">
            <w:pPr>
              <w:rPr>
                <w:rFonts w:ascii="PT Astra Serif" w:hAnsi="PT Astra Serif" w:eastAsia="Calibri"/>
                <w:sz w:val="16"/>
                <w:szCs w:val="16"/>
              </w:rPr>
            </w:pPr>
          </w:p>
        </w:tc>
      </w:tr>
    </w:tbl>
    <w:p w14:paraId="2D0D7C86">
      <w:pPr>
        <w:jc w:val="center"/>
        <w:rPr>
          <w:rFonts w:ascii="PT Astra Serif" w:hAnsi="PT Astra Serif"/>
          <w:sz w:val="36"/>
          <w:szCs w:val="36"/>
        </w:rPr>
      </w:pPr>
    </w:p>
    <w:p w14:paraId="318AB21E">
      <w:pPr>
        <w:jc w:val="center"/>
        <w:rPr>
          <w:rFonts w:ascii="PT Astra Serif" w:hAnsi="PT Astra Serif"/>
          <w:sz w:val="36"/>
          <w:szCs w:val="36"/>
        </w:rPr>
      </w:pPr>
    </w:p>
    <w:p w14:paraId="67C1CD92">
      <w:pPr>
        <w:jc w:val="center"/>
        <w:rPr>
          <w:rFonts w:ascii="PT Astra Serif" w:hAnsi="PT Astra Serif"/>
          <w:sz w:val="36"/>
          <w:szCs w:val="36"/>
        </w:rPr>
      </w:pPr>
    </w:p>
    <w:p w14:paraId="52B7F58A">
      <w:pPr>
        <w:jc w:val="center"/>
        <w:rPr>
          <w:rFonts w:ascii="PT Astra Serif" w:hAnsi="PT Astra Serif"/>
          <w:sz w:val="36"/>
          <w:szCs w:val="36"/>
        </w:rPr>
      </w:pPr>
      <w:r>
        <w:rPr>
          <w:rFonts w:ascii="PT Astra Serif" w:hAnsi="PT Astra Serif"/>
          <w:sz w:val="36"/>
          <w:szCs w:val="36"/>
        </w:rPr>
        <w:t xml:space="preserve">     </w:t>
      </w:r>
    </w:p>
    <w:p w14:paraId="27E1D206">
      <w:pPr>
        <w:jc w:val="center"/>
        <w:rPr>
          <w:rFonts w:ascii="PT Astra Serif" w:hAnsi="PT Astra Serif"/>
          <w:sz w:val="36"/>
          <w:szCs w:val="36"/>
        </w:rPr>
      </w:pPr>
    </w:p>
    <w:p w14:paraId="2D353266">
      <w:pPr>
        <w:jc w:val="center"/>
        <w:rPr>
          <w:rFonts w:ascii="PT Astra Serif" w:hAnsi="PT Astra Serif"/>
          <w:sz w:val="36"/>
          <w:szCs w:val="36"/>
        </w:rPr>
      </w:pPr>
    </w:p>
    <w:p w14:paraId="3230753D">
      <w:pPr>
        <w:jc w:val="center"/>
        <w:rPr>
          <w:rFonts w:ascii="PT Astra Serif" w:hAnsi="PT Astra Serif"/>
          <w:sz w:val="36"/>
          <w:szCs w:val="36"/>
        </w:rPr>
      </w:pPr>
    </w:p>
    <w:p w14:paraId="2CB850DE">
      <w:pPr>
        <w:jc w:val="center"/>
        <w:rPr>
          <w:rFonts w:ascii="PT Astra Serif" w:hAnsi="PT Astra Serif"/>
          <w:sz w:val="36"/>
          <w:szCs w:val="36"/>
        </w:rPr>
      </w:pPr>
    </w:p>
    <w:p w14:paraId="2FB16A66">
      <w:pPr>
        <w:jc w:val="center"/>
        <w:rPr>
          <w:rFonts w:ascii="PT Astra Serif" w:hAnsi="PT Astra Serif"/>
          <w:sz w:val="36"/>
          <w:szCs w:val="36"/>
        </w:rPr>
      </w:pPr>
    </w:p>
    <w:p w14:paraId="0871DC03">
      <w:pPr>
        <w:jc w:val="center"/>
        <w:rPr>
          <w:rFonts w:ascii="PT Astra Serif" w:hAnsi="PT Astra Serif"/>
          <w:sz w:val="36"/>
          <w:szCs w:val="36"/>
        </w:rPr>
      </w:pPr>
    </w:p>
    <w:p w14:paraId="5012DAE3">
      <w:pPr>
        <w:jc w:val="center"/>
        <w:rPr>
          <w:rFonts w:ascii="PT Astra Serif" w:hAnsi="PT Astra Serif" w:eastAsiaTheme="minorHAnsi"/>
          <w:sz w:val="36"/>
          <w:szCs w:val="36"/>
          <w:lang w:eastAsia="en-US"/>
        </w:rPr>
      </w:pPr>
      <w:r>
        <w:rPr>
          <w:rFonts w:ascii="PT Astra Serif" w:hAnsi="PT Astra Serif" w:eastAsiaTheme="minorHAnsi"/>
          <w:sz w:val="36"/>
          <w:szCs w:val="36"/>
          <w:lang w:eastAsia="en-US"/>
        </w:rPr>
        <w:t xml:space="preserve">РАБОЧАЯ ПРОГРАММА </w:t>
      </w:r>
    </w:p>
    <w:p w14:paraId="7E6412EC">
      <w:pPr>
        <w:jc w:val="center"/>
        <w:rPr>
          <w:rFonts w:ascii="PT Astra Serif" w:hAnsi="PT Astra Serif" w:eastAsiaTheme="minorHAnsi"/>
          <w:sz w:val="36"/>
          <w:szCs w:val="36"/>
          <w:lang w:eastAsia="en-US"/>
        </w:rPr>
      </w:pPr>
      <w:r>
        <w:rPr>
          <w:rFonts w:ascii="PT Astra Serif" w:hAnsi="PT Astra Serif" w:eastAsiaTheme="minorHAnsi"/>
          <w:sz w:val="36"/>
          <w:szCs w:val="36"/>
          <w:lang w:eastAsia="en-US"/>
        </w:rPr>
        <w:t>ПО МАТЕМАТИКЕ</w:t>
      </w:r>
    </w:p>
    <w:p w14:paraId="6036ED7B">
      <w:pPr>
        <w:jc w:val="center"/>
        <w:rPr>
          <w:rFonts w:ascii="PT Astra Serif" w:hAnsi="PT Astra Serif" w:eastAsiaTheme="minorHAnsi"/>
          <w:sz w:val="36"/>
          <w:szCs w:val="36"/>
          <w:lang w:eastAsia="en-US"/>
        </w:rPr>
      </w:pPr>
      <w:r>
        <w:rPr>
          <w:rFonts w:ascii="PT Astra Serif" w:hAnsi="PT Astra Serif" w:eastAsiaTheme="minorHAnsi"/>
          <w:sz w:val="36"/>
          <w:szCs w:val="36"/>
          <w:lang w:eastAsia="en-US"/>
        </w:rPr>
        <w:t>на 202</w:t>
      </w:r>
      <w:r>
        <w:rPr>
          <w:rFonts w:hint="default" w:ascii="PT Astra Serif" w:hAnsi="PT Astra Serif" w:eastAsiaTheme="minorHAnsi"/>
          <w:sz w:val="36"/>
          <w:szCs w:val="36"/>
          <w:lang w:val="ru-RU" w:eastAsia="en-US"/>
        </w:rPr>
        <w:t>5</w:t>
      </w:r>
      <w:r>
        <w:rPr>
          <w:rFonts w:ascii="PT Astra Serif" w:hAnsi="PT Astra Serif" w:eastAsiaTheme="minorHAnsi"/>
          <w:sz w:val="36"/>
          <w:szCs w:val="36"/>
          <w:lang w:eastAsia="en-US"/>
        </w:rPr>
        <w:t>/202</w:t>
      </w:r>
      <w:r>
        <w:rPr>
          <w:rFonts w:hint="default" w:ascii="PT Astra Serif" w:hAnsi="PT Astra Serif" w:eastAsiaTheme="minorHAnsi"/>
          <w:sz w:val="36"/>
          <w:szCs w:val="36"/>
          <w:lang w:val="ru-RU" w:eastAsia="en-US"/>
        </w:rPr>
        <w:t>6</w:t>
      </w:r>
      <w:r>
        <w:rPr>
          <w:rFonts w:ascii="PT Astra Serif" w:hAnsi="PT Astra Serif" w:eastAsiaTheme="minorHAnsi"/>
          <w:sz w:val="36"/>
          <w:szCs w:val="36"/>
          <w:lang w:eastAsia="en-US"/>
        </w:rPr>
        <w:t xml:space="preserve"> учебный год </w:t>
      </w:r>
    </w:p>
    <w:p w14:paraId="36416A5D">
      <w:pPr>
        <w:jc w:val="center"/>
        <w:rPr>
          <w:rFonts w:ascii="PT Astra Serif" w:hAnsi="PT Astra Serif" w:eastAsiaTheme="minorHAnsi"/>
          <w:sz w:val="36"/>
          <w:szCs w:val="36"/>
          <w:lang w:eastAsia="en-US"/>
        </w:rPr>
      </w:pPr>
      <w:r>
        <w:rPr>
          <w:rFonts w:ascii="PT Astra Serif" w:hAnsi="PT Astra Serif" w:eastAsiaTheme="minorHAnsi"/>
          <w:sz w:val="36"/>
          <w:szCs w:val="36"/>
          <w:lang w:eastAsia="en-US"/>
        </w:rPr>
        <w:t>для обучающихся 5-6-х классов</w:t>
      </w:r>
    </w:p>
    <w:p w14:paraId="069A5418">
      <w:pPr>
        <w:jc w:val="center"/>
        <w:rPr>
          <w:rFonts w:ascii="PT Astra Serif" w:hAnsi="PT Astra Serif" w:eastAsiaTheme="minorHAnsi"/>
          <w:sz w:val="36"/>
          <w:szCs w:val="36"/>
          <w:lang w:eastAsia="en-US"/>
        </w:rPr>
      </w:pPr>
      <w:r>
        <w:rPr>
          <w:rFonts w:ascii="PT Astra Serif" w:hAnsi="PT Astra Serif" w:eastAsiaTheme="minorHAnsi"/>
          <w:sz w:val="36"/>
          <w:szCs w:val="36"/>
          <w:lang w:eastAsia="en-US"/>
        </w:rPr>
        <w:t>(углубленный уровень)</w:t>
      </w:r>
    </w:p>
    <w:p w14:paraId="57E05C02">
      <w:pPr>
        <w:jc w:val="center"/>
        <w:rPr>
          <w:rFonts w:ascii="PT Astra Serif" w:hAnsi="PT Astra Serif"/>
          <w:sz w:val="36"/>
          <w:szCs w:val="36"/>
        </w:rPr>
      </w:pPr>
    </w:p>
    <w:p w14:paraId="0F5F9B6F">
      <w:pPr>
        <w:jc w:val="center"/>
        <w:rPr>
          <w:rFonts w:ascii="PT Astra Serif" w:hAnsi="PT Astra Serif"/>
          <w:sz w:val="36"/>
          <w:szCs w:val="36"/>
        </w:rPr>
      </w:pPr>
    </w:p>
    <w:p w14:paraId="55369B68">
      <w:pPr>
        <w:jc w:val="center"/>
        <w:rPr>
          <w:rFonts w:ascii="PT Astra Serif" w:hAnsi="PT Astra Serif"/>
          <w:sz w:val="36"/>
          <w:szCs w:val="36"/>
        </w:rPr>
      </w:pPr>
    </w:p>
    <w:p w14:paraId="2AF4C717">
      <w:pPr>
        <w:pStyle w:val="33"/>
        <w:rPr>
          <w:rFonts w:ascii="PT Astra Serif" w:hAnsi="PT Astra Serif"/>
          <w:sz w:val="36"/>
          <w:szCs w:val="36"/>
        </w:rPr>
      </w:pPr>
    </w:p>
    <w:p w14:paraId="0B867CD3">
      <w:pPr>
        <w:pStyle w:val="33"/>
        <w:rPr>
          <w:rFonts w:ascii="PT Astra Serif" w:hAnsi="PT Astra Serif"/>
          <w:sz w:val="36"/>
          <w:szCs w:val="36"/>
        </w:rPr>
      </w:pPr>
    </w:p>
    <w:p w14:paraId="416F585C">
      <w:pPr>
        <w:pStyle w:val="33"/>
        <w:rPr>
          <w:rFonts w:ascii="PT Astra Serif" w:hAnsi="PT Astra Serif"/>
          <w:sz w:val="36"/>
          <w:szCs w:val="36"/>
        </w:rPr>
      </w:pPr>
    </w:p>
    <w:p w14:paraId="679D939E">
      <w:pPr>
        <w:pStyle w:val="33"/>
        <w:rPr>
          <w:rFonts w:ascii="PT Astra Serif" w:hAnsi="PT Astra Serif"/>
          <w:sz w:val="36"/>
          <w:szCs w:val="36"/>
        </w:rPr>
      </w:pPr>
    </w:p>
    <w:p w14:paraId="2334F834">
      <w:pPr>
        <w:pStyle w:val="33"/>
        <w:rPr>
          <w:rFonts w:ascii="PT Astra Serif" w:hAnsi="PT Astra Serif"/>
          <w:sz w:val="36"/>
          <w:szCs w:val="36"/>
        </w:rPr>
      </w:pPr>
    </w:p>
    <w:tbl>
      <w:tblPr>
        <w:tblStyle w:val="18"/>
        <w:tblpPr w:leftFromText="180" w:rightFromText="180" w:vertAnchor="page" w:horzAnchor="margin" w:tblpXSpec="right" w:tblpY="1087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4"/>
      </w:tblGrid>
      <w:tr w14:paraId="7108B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4" w:type="dxa"/>
          </w:tcPr>
          <w:p w14:paraId="5BE81208">
            <w:pPr>
              <w:pStyle w:val="33"/>
              <w:ind w:left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571622E">
      <w:pPr>
        <w:pStyle w:val="33"/>
        <w:rPr>
          <w:rFonts w:ascii="PT Astra Serif" w:hAnsi="PT Astra Serif"/>
          <w:sz w:val="36"/>
          <w:szCs w:val="36"/>
        </w:rPr>
      </w:pPr>
    </w:p>
    <w:p w14:paraId="19D073FA">
      <w:pPr>
        <w:rPr>
          <w:rFonts w:ascii="PT Astra Serif" w:hAnsi="PT Astra Serif"/>
        </w:rPr>
      </w:pPr>
    </w:p>
    <w:p w14:paraId="6CFDFBA2">
      <w:pPr>
        <w:rPr>
          <w:rFonts w:ascii="PT Astra Serif" w:hAnsi="PT Astra Serif"/>
        </w:rPr>
      </w:pPr>
    </w:p>
    <w:p w14:paraId="66AB706F">
      <w:pPr>
        <w:rPr>
          <w:rFonts w:ascii="PT Astra Serif" w:hAnsi="PT Astra Serif"/>
        </w:rPr>
      </w:pPr>
    </w:p>
    <w:p w14:paraId="5A053275">
      <w:pPr>
        <w:rPr>
          <w:rFonts w:ascii="PT Astra Serif" w:hAnsi="PT Astra Serif"/>
          <w:b/>
          <w:sz w:val="44"/>
          <w:szCs w:val="44"/>
        </w:rPr>
      </w:pPr>
      <w:r>
        <w:rPr>
          <w:rFonts w:ascii="PT Astra Serif" w:hAnsi="PT Astra Serif"/>
          <w:b/>
          <w:sz w:val="44"/>
          <w:szCs w:val="44"/>
        </w:rPr>
        <w:t xml:space="preserve">                                                                                                                          </w:t>
      </w:r>
    </w:p>
    <w:p w14:paraId="146D8E12">
      <w:pPr>
        <w:rPr>
          <w:rFonts w:ascii="PT Astra Serif" w:hAnsi="PT Astra Serif"/>
        </w:rPr>
      </w:pPr>
      <w:r>
        <w:rPr>
          <w:rFonts w:ascii="PT Astra Serif" w:hAnsi="PT Astra Serif"/>
          <w:b/>
          <w:sz w:val="44"/>
          <w:szCs w:val="44"/>
        </w:rPr>
        <w:t xml:space="preserve">                                                                         </w:t>
      </w:r>
    </w:p>
    <w:p w14:paraId="49EFFAAA">
      <w:pPr>
        <w:rPr>
          <w:rFonts w:ascii="PT Astra Serif" w:hAnsi="PT Astra Serif"/>
        </w:rPr>
      </w:pPr>
    </w:p>
    <w:p w14:paraId="16703975">
      <w:pPr>
        <w:rPr>
          <w:rFonts w:ascii="PT Astra Serif" w:hAnsi="PT Astra Serif"/>
        </w:rPr>
      </w:pPr>
    </w:p>
    <w:p w14:paraId="6A58EDFB">
      <w:pPr>
        <w:rPr>
          <w:rFonts w:ascii="PT Astra Serif" w:hAnsi="PT Astra Serif"/>
        </w:rPr>
      </w:pPr>
    </w:p>
    <w:p w14:paraId="25AB8880">
      <w:pPr>
        <w:tabs>
          <w:tab w:val="left" w:pos="3690"/>
          <w:tab w:val="left" w:pos="6945"/>
        </w:tabs>
        <w:rPr>
          <w:rFonts w:hint="default" w:ascii="PT Astra Serif" w:hAnsi="PT Astra Serif"/>
          <w:b/>
          <w:lang w:val="ru-RU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               </w:t>
      </w:r>
      <w:r>
        <w:rPr>
          <w:rFonts w:ascii="PT Astra Serif" w:hAnsi="PT Astra Serif"/>
          <w:b/>
        </w:rPr>
        <w:t>202</w:t>
      </w:r>
      <w:r>
        <w:rPr>
          <w:rFonts w:hint="default" w:ascii="PT Astra Serif" w:hAnsi="PT Astra Serif"/>
          <w:b/>
          <w:lang w:val="ru-RU"/>
        </w:rPr>
        <w:t>5</w:t>
      </w:r>
    </w:p>
    <w:p w14:paraId="64CC193E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              </w:t>
      </w:r>
    </w:p>
    <w:p w14:paraId="38968F67">
      <w:pPr>
        <w:tabs>
          <w:tab w:val="left" w:pos="3690"/>
          <w:tab w:val="left" w:pos="6945"/>
        </w:tabs>
        <w:rPr>
          <w:rFonts w:ascii="PT Astra Serif" w:hAnsi="PT Astra Serif"/>
          <w:b/>
        </w:rPr>
      </w:pPr>
    </w:p>
    <w:p w14:paraId="2F208FD4">
      <w:pPr>
        <w:pStyle w:val="32"/>
        <w:ind w:left="57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Рабочая программа по математике</w:t>
      </w:r>
    </w:p>
    <w:p w14:paraId="0F3A7370">
      <w:pPr>
        <w:pStyle w:val="32"/>
        <w:ind w:left="57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(углубленный уровень) 5-6 классы</w:t>
      </w:r>
    </w:p>
    <w:p w14:paraId="506B44B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Пояснительная записка</w:t>
      </w:r>
    </w:p>
    <w:p w14:paraId="3E38D137">
      <w:pPr>
        <w:jc w:val="both"/>
        <w:rPr>
          <w:rFonts w:ascii="PT Astra Serif" w:hAnsi="PT Astra Serif"/>
          <w:b/>
        </w:rPr>
      </w:pPr>
    </w:p>
    <w:p w14:paraId="24BEFA8E">
      <w:pPr>
        <w:jc w:val="both"/>
        <w:rPr>
          <w:rFonts w:ascii="PT Astra Serif" w:hAnsi="PT Astra Serif"/>
          <w:lang w:eastAsia="en-US"/>
        </w:rPr>
      </w:pPr>
      <w:r>
        <w:rPr>
          <w:rFonts w:ascii="PT Astra Serif" w:hAnsi="PT Astra Serif"/>
          <w:b/>
        </w:rPr>
        <w:tab/>
      </w:r>
      <w:r>
        <w:rPr>
          <w:rFonts w:ascii="PT Astra Serif" w:hAnsi="PT Astra Serif"/>
        </w:rPr>
        <w:t>Рабочая программа по математике для 5-6 классов разработана в соответствии с ФГОС ООО на основе</w:t>
      </w:r>
      <w:r>
        <w:rPr>
          <w:rFonts w:ascii="PT Astra Serif" w:hAnsi="PT Astra Serif" w:eastAsia="TimesNewRomanPSMT"/>
        </w:rPr>
        <w:t xml:space="preserve"> примерной основной образовательной программы основного общего образования. Программа составлена для 5-6 классов с углубленным изучением отдельных предметов.</w:t>
      </w:r>
      <w:r>
        <w:rPr>
          <w:rFonts w:ascii="PT Astra Serif" w:hAnsi="PT Astra Serif"/>
          <w:lang w:eastAsia="en-US"/>
        </w:rPr>
        <w:tab/>
      </w:r>
    </w:p>
    <w:p w14:paraId="4D9EEFAE">
      <w:pPr>
        <w:jc w:val="both"/>
        <w:rPr>
          <w:rFonts w:ascii="PT Astra Serif" w:hAnsi="PT Astra Serif"/>
          <w:lang w:eastAsia="en-US"/>
        </w:rPr>
      </w:pPr>
      <w:r>
        <w:rPr>
          <w:rFonts w:ascii="PT Astra Serif" w:hAnsi="PT Astra Serif" w:eastAsia="TimesNewRomanPSMT"/>
          <w:bCs/>
          <w:color w:val="000000"/>
          <w:u w:val="single"/>
          <w:lang w:eastAsia="en-US"/>
        </w:rPr>
        <w:t>Нормативные и правовые документы</w:t>
      </w:r>
      <w:r>
        <w:rPr>
          <w:rFonts w:ascii="PT Astra Serif" w:hAnsi="PT Astra Serif"/>
          <w:bCs/>
          <w:u w:val="single"/>
        </w:rPr>
        <w:t xml:space="preserve"> </w:t>
      </w:r>
    </w:p>
    <w:p w14:paraId="4C2FA147">
      <w:pPr>
        <w:pStyle w:val="32"/>
        <w:rPr>
          <w:rFonts w:ascii="PT Astra Serif" w:hAnsi="PT Astra Serif" w:eastAsiaTheme="minorHAnsi" w:cstheme="minorBidi"/>
          <w:lang w:eastAsia="en-US"/>
        </w:rPr>
      </w:pPr>
      <w:r>
        <w:rPr>
          <w:rFonts w:ascii="PT Astra Serif" w:hAnsi="PT Astra Serif" w:eastAsiaTheme="minorHAnsi" w:cstheme="minorBidi"/>
          <w:lang w:eastAsia="en-US"/>
        </w:rPr>
        <w:t>1.</w:t>
      </w:r>
      <w:r>
        <w:rPr>
          <w:rFonts w:ascii="PT Astra Serif" w:hAnsi="PT Astra Serif" w:eastAsiaTheme="minorHAnsi" w:cstheme="minorBidi"/>
          <w:b/>
          <w:bCs/>
          <w:lang w:eastAsia="en-US"/>
        </w:rPr>
        <w:t xml:space="preserve"> </w:t>
      </w:r>
      <w:r>
        <w:rPr>
          <w:rFonts w:ascii="PT Astra Serif" w:hAnsi="PT Astra Serif" w:eastAsiaTheme="minorHAnsi" w:cstheme="minorBidi"/>
          <w:lang w:eastAsia="en-US"/>
        </w:rPr>
        <w:t>Закон «Об образовании в РФ» (от 29.12.2012 №273-ФЗ, с дополнениями от 29.07.2017 №216-ФЗ).</w:t>
      </w:r>
    </w:p>
    <w:p w14:paraId="5A4AFFA7">
      <w:pPr>
        <w:pStyle w:val="32"/>
        <w:rPr>
          <w:rFonts w:ascii="PT Astra Serif" w:hAnsi="PT Astra Serif" w:eastAsiaTheme="minorHAnsi" w:cstheme="minorBidi"/>
          <w:lang w:eastAsia="en-US"/>
        </w:rPr>
      </w:pPr>
      <w:r>
        <w:rPr>
          <w:rFonts w:ascii="PT Astra Serif" w:hAnsi="PT Astra Serif" w:eastAsiaTheme="minorHAnsi" w:cstheme="minorBidi"/>
          <w:lang w:eastAsia="en-US"/>
        </w:rPr>
        <w:t>2. Федеральный государственный образовательный стандарт среднего общего образования (приказ МОиН РФ от 17.05.2012 № 413) от 29.06.2017 г. №613.</w:t>
      </w:r>
    </w:p>
    <w:p w14:paraId="0A3E81DD">
      <w:pPr>
        <w:pStyle w:val="32"/>
        <w:rPr>
          <w:rFonts w:ascii="PT Astra Serif" w:hAnsi="PT Astra Serif" w:eastAsiaTheme="minorHAnsi" w:cstheme="minorBidi"/>
          <w:lang w:eastAsia="en-US"/>
        </w:rPr>
      </w:pPr>
      <w:r>
        <w:rPr>
          <w:rFonts w:ascii="PT Astra Serif" w:hAnsi="PT Astra Serif" w:eastAsiaTheme="minorHAnsi" w:cstheme="minorBidi"/>
          <w:lang w:eastAsia="en-US"/>
        </w:rPr>
        <w:t>3.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20.05.2020 №254 ((приказ №766 от 23.12.2020, зарегистрирован 2.03.2021 № 62645).</w:t>
      </w:r>
    </w:p>
    <w:p w14:paraId="1B08A6BF">
      <w:pPr>
        <w:pStyle w:val="32"/>
        <w:rPr>
          <w:rFonts w:ascii="PT Astra Serif" w:hAnsi="PT Astra Serif" w:eastAsiaTheme="minorHAnsi" w:cstheme="minorBidi"/>
          <w:lang w:eastAsia="en-US"/>
        </w:rPr>
      </w:pPr>
      <w:r>
        <w:rPr>
          <w:rFonts w:ascii="PT Astra Serif" w:hAnsi="PT Astra Serif" w:eastAsiaTheme="minorHAnsi" w:cstheme="minorBidi"/>
          <w:lang w:eastAsia="en-US"/>
        </w:rPr>
        <w:t>4. Письмо Министерства образования и науки РФ от 28.10.2015 №08-1786 «О рабочих программах учебных предметов».</w:t>
      </w:r>
    </w:p>
    <w:p w14:paraId="35F1AE5A">
      <w:pPr>
        <w:pStyle w:val="32"/>
        <w:rPr>
          <w:rFonts w:ascii="PT Astra Serif" w:hAnsi="PT Astra Serif" w:eastAsiaTheme="minorHAnsi" w:cstheme="minorBidi"/>
          <w:lang w:eastAsia="en-US"/>
        </w:rPr>
      </w:pPr>
      <w:r>
        <w:rPr>
          <w:rFonts w:ascii="PT Astra Serif" w:hAnsi="PT Astra Serif" w:eastAsiaTheme="minorHAnsi" w:cstheme="minorBidi"/>
          <w:lang w:eastAsia="en-US"/>
        </w:rPr>
        <w:t>5. Положение о рабочей программе учебного предмета, курса, дисциплины (модуля) МОУ «Средняя общеобразовательная школа №6,  утвержденное приказом по МОУ №64/1 от 23.03.2020.</w:t>
      </w:r>
    </w:p>
    <w:p w14:paraId="13BA78AE">
      <w:pPr>
        <w:pStyle w:val="32"/>
        <w:rPr>
          <w:rFonts w:ascii="PT Astra Serif" w:hAnsi="PT Astra Serif" w:eastAsiaTheme="minorHAnsi" w:cstheme="minorBidi"/>
          <w:lang w:eastAsia="en-US"/>
        </w:rPr>
      </w:pPr>
      <w:r>
        <w:rPr>
          <w:rFonts w:ascii="PT Astra Serif" w:hAnsi="PT Astra Serif" w:eastAsiaTheme="minorHAnsi" w:cstheme="minorBidi"/>
          <w:lang w:eastAsia="en-US"/>
        </w:rPr>
        <w:t>6. 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28.06.2016 №2/16-з).</w:t>
      </w:r>
    </w:p>
    <w:p w14:paraId="6E28D1F4">
      <w:pPr>
        <w:pStyle w:val="32"/>
        <w:jc w:val="center"/>
        <w:rPr>
          <w:rFonts w:ascii="PT Astra Serif" w:hAnsi="PT Astra Serif"/>
          <w:b/>
        </w:rPr>
      </w:pPr>
    </w:p>
    <w:p w14:paraId="2F0B6305">
      <w:pPr>
        <w:pStyle w:val="32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Общая характеристика учебного предмета «Математика»</w:t>
      </w:r>
    </w:p>
    <w:p w14:paraId="62E28783">
      <w:pPr>
        <w:pStyle w:val="32"/>
        <w:jc w:val="center"/>
        <w:rPr>
          <w:rFonts w:ascii="PT Astra Serif" w:hAnsi="PT Astra Serif"/>
          <w:b/>
        </w:rPr>
      </w:pPr>
    </w:p>
    <w:p w14:paraId="27759E7C">
      <w:pPr>
        <w:autoSpaceDE w:val="0"/>
        <w:autoSpaceDN w:val="0"/>
        <w:adjustRightInd w:val="0"/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cs="NewtonCSanPin-Regular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В курсе математики 5—6 классов выделены следующие основные содержательные линии: арифметика; элементы алгебры; вероятность и статистика; наглядная геометрия.</w:t>
      </w:r>
    </w:p>
    <w:p w14:paraId="664DB21E">
      <w:pPr>
        <w:autoSpaceDE w:val="0"/>
        <w:autoSpaceDN w:val="0"/>
        <w:adjustRightInd w:val="0"/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Наряду с этим в содержание включены две дополнительные методологические темы: множества и математика в историческом развитии, что связано с реализацией целей общеинтеллектуального и общекультурного развития учащихся. Линия — «Множества» — служит цели овладения учащимися некоторыми элементами  универсального математического языка, вторая — «Математика в историческом развитии» — способствует созданию общекультурного, гуманитарного фона изучения курса.</w:t>
      </w:r>
    </w:p>
    <w:p w14:paraId="4DB71625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</w:t>
      </w:r>
    </w:p>
    <w:p w14:paraId="03D95CD7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14:paraId="44CB5DF3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действий.</w:t>
      </w:r>
    </w:p>
    <w:p w14:paraId="48E015CF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Содержание линии «Наглядная геометрия» способствует формированию у учащихся первичных представлений о геометрических абстракциях реального мира, закладывает основы формирования правильной геометрической речи, развивает образное мышление и пространственные представления.</w:t>
      </w:r>
    </w:p>
    <w:p w14:paraId="57B17A91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Линия «Вероятность и статистика» — обязательный компонент школьного образования, усиливающий его прикладное и практическое значение. Этот материал необходим прежде всего для формирования у учащихся функциональной грамотности —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 При изучении вероятности и статистики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4EB7FABF">
      <w:pPr>
        <w:jc w:val="both"/>
        <w:rPr>
          <w:rFonts w:ascii="PT Astra Serif" w:hAnsi="PT Astra Serif" w:eastAsiaTheme="minorHAnsi"/>
          <w:lang w:eastAsia="en-US"/>
        </w:rPr>
      </w:pPr>
    </w:p>
    <w:p w14:paraId="031B44B6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Цели обучения математике:</w:t>
      </w:r>
    </w:p>
    <w:p w14:paraId="4827ACFE">
      <w:pPr>
        <w:pStyle w:val="32"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в направлении личностного развития:</w:t>
      </w:r>
    </w:p>
    <w:p w14:paraId="352472EE">
      <w:pPr>
        <w:pStyle w:val="32"/>
        <w:numPr>
          <w:ilvl w:val="0"/>
          <w:numId w:val="2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развитие логического и критического мышления, культуры речи, способности к умственному эксперименту;</w:t>
      </w:r>
    </w:p>
    <w:p w14:paraId="5259D918">
      <w:pPr>
        <w:pStyle w:val="32"/>
        <w:numPr>
          <w:ilvl w:val="0"/>
          <w:numId w:val="2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14:paraId="5BEA563E">
      <w:pPr>
        <w:pStyle w:val="32"/>
        <w:numPr>
          <w:ilvl w:val="0"/>
          <w:numId w:val="2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14:paraId="47FB7146">
      <w:pPr>
        <w:pStyle w:val="32"/>
        <w:numPr>
          <w:ilvl w:val="0"/>
          <w:numId w:val="2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формирование качеств мышления, необходимых для адаптации в современном информационном обществе;</w:t>
      </w:r>
    </w:p>
    <w:p w14:paraId="143561B9">
      <w:pPr>
        <w:pStyle w:val="32"/>
        <w:numPr>
          <w:ilvl w:val="0"/>
          <w:numId w:val="2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развитие интереса к математическому творчеству и математических способностей.</w:t>
      </w:r>
    </w:p>
    <w:p w14:paraId="5EF2C122">
      <w:pPr>
        <w:pStyle w:val="32"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в метапредметном направлении:</w:t>
      </w:r>
    </w:p>
    <w:p w14:paraId="21E827C5">
      <w:pPr>
        <w:pStyle w:val="32"/>
        <w:numPr>
          <w:ilvl w:val="0"/>
          <w:numId w:val="3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14:paraId="624A720D">
      <w:pPr>
        <w:pStyle w:val="32"/>
        <w:numPr>
          <w:ilvl w:val="0"/>
          <w:numId w:val="3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14:paraId="5D06537C">
      <w:pPr>
        <w:pStyle w:val="32"/>
        <w:numPr>
          <w:ilvl w:val="0"/>
          <w:numId w:val="3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14:paraId="56BD9210">
      <w:pPr>
        <w:pStyle w:val="32"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в предметном направлении:</w:t>
      </w:r>
    </w:p>
    <w:p w14:paraId="41995DBC">
      <w:pPr>
        <w:pStyle w:val="32"/>
        <w:numPr>
          <w:ilvl w:val="0"/>
          <w:numId w:val="4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 </w:t>
      </w:r>
    </w:p>
    <w:p w14:paraId="33ADBAAE">
      <w:pPr>
        <w:pStyle w:val="32"/>
        <w:numPr>
          <w:ilvl w:val="0"/>
          <w:numId w:val="4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14:paraId="2ADF86B2">
      <w:pPr>
        <w:pStyle w:val="32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Задачи обучения:</w:t>
      </w:r>
    </w:p>
    <w:p w14:paraId="5C3F1A34">
      <w:pPr>
        <w:pStyle w:val="32"/>
        <w:numPr>
          <w:ilvl w:val="0"/>
          <w:numId w:val="5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приобретение математических знаний и умений;</w:t>
      </w:r>
    </w:p>
    <w:p w14:paraId="7BDD17ED">
      <w:pPr>
        <w:pStyle w:val="32"/>
        <w:numPr>
          <w:ilvl w:val="0"/>
          <w:numId w:val="5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овладение обобщенными способами мыслительной, творческой деятельности;</w:t>
      </w:r>
    </w:p>
    <w:p w14:paraId="6BEBD389">
      <w:pPr>
        <w:pStyle w:val="33"/>
        <w:numPr>
          <w:ilvl w:val="0"/>
          <w:numId w:val="5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ценностно-смысловой).</w:t>
      </w:r>
      <w:r>
        <w:rPr>
          <w:rFonts w:ascii="PT Astra Serif" w:hAnsi="PT Astra Serif"/>
          <w:b/>
          <w:i/>
        </w:rPr>
        <w:t xml:space="preserve"> </w:t>
      </w:r>
    </w:p>
    <w:p w14:paraId="511F1319">
      <w:pPr>
        <w:pStyle w:val="32"/>
        <w:jc w:val="both"/>
        <w:rPr>
          <w:rFonts w:ascii="PT Astra Serif" w:hAnsi="PT Astra Serif"/>
          <w:b/>
        </w:rPr>
      </w:pPr>
    </w:p>
    <w:p w14:paraId="302C8850">
      <w:pPr>
        <w:pStyle w:val="32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Ценностные ориентиры содержания курса «Математика»</w:t>
      </w:r>
    </w:p>
    <w:p w14:paraId="377643EC">
      <w:pPr>
        <w:pStyle w:val="32"/>
        <w:jc w:val="center"/>
        <w:rPr>
          <w:rFonts w:ascii="PT Astra Serif" w:hAnsi="PT Astra Serif"/>
          <w:b/>
        </w:rPr>
      </w:pPr>
    </w:p>
    <w:p w14:paraId="4F188CED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Математика — язык науки и техники. С её помощью моделируются и изучаются явления и процессы, происходящие в природе.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 </w:t>
      </w:r>
    </w:p>
    <w:p w14:paraId="7BE331EB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Требуя от учащихся умственных и волевых усилий, концентрации внимания, активности воображения, арифметика развивает нравственные черты личности (настойчивость, целеустремленность, творческую активность, самостоятельность, ответственность, трудолюбие, дисциплину и критичность мышления) и умение аргументированно отстаивать свои взгляды и убеждения, а также способность принимать самостоятельные решения. Активное использование и решение текстовых задач на всех этапах учебного процесса развивают</w:t>
      </w:r>
    </w:p>
    <w:p w14:paraId="55FEEBB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творческие способности школьников.</w:t>
      </w:r>
    </w:p>
    <w:p w14:paraId="2FA4F81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Изучение математики в 5—6 классах позволяет формировать умения и навыки умственного труда: планирование своей работы, поиск рациональных путей её выполнения, критическую оценку результатов.  </w:t>
      </w:r>
    </w:p>
    <w:p w14:paraId="66CE3776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Показывая внутреннюю гармонию математики, формируя понимание красоты и изящества математических рассуждений, арифметика вносит значительный вклад в эстетическое воспитание учащихся. Практические умения и навыки арифметического характера необходимы для трудовой и профессиональной подготовки школьников.</w:t>
      </w:r>
    </w:p>
    <w:p w14:paraId="1032910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Овладение учащимися системой арифметических знаний и умений необходимо в повседневной жизни, для изучения смежных дисциплин и продолжения образования.     </w:t>
      </w:r>
    </w:p>
    <w:p w14:paraId="7EF33167">
      <w:pPr>
        <w:jc w:val="center"/>
        <w:rPr>
          <w:rFonts w:ascii="PT Astra Serif" w:hAnsi="PT Astra Serif"/>
          <w:b/>
        </w:rPr>
      </w:pPr>
    </w:p>
    <w:p w14:paraId="52BB3786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Место учебного предмета «Математика» в учебном плане</w:t>
      </w:r>
    </w:p>
    <w:p w14:paraId="734DFA4D">
      <w:pPr>
        <w:jc w:val="center"/>
        <w:rPr>
          <w:rFonts w:ascii="PT Astra Serif" w:hAnsi="PT Astra Serif"/>
          <w:b/>
        </w:rPr>
      </w:pPr>
    </w:p>
    <w:p w14:paraId="11884806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классах с углубленным изучением отдельных предметов часть учебного плана, формируемая участниками образовательных отношений направлена на увеличение учебных часов, предусмотренных на изучение отдельных предметов обязательной части с целью реализации программы углубленного изучения.</w:t>
      </w:r>
    </w:p>
    <w:p w14:paraId="343FBEF6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Учебный предмет "Математика" в 5 классах с углубленным изучением отдельных предметов изучается 6 часов в неделю (210 часов в год): 5 часов в соответствии с обязательной частью учебного пана и 1 час из части, формируемой участниками образовательных отношений, из которых 30% проводится с применением цифровых образовательных ресурсов и платформ (Российская электронная школа, ЯКласс, Фоксфорд, Skysmart, learningapps и др.).</w:t>
      </w:r>
    </w:p>
    <w:p w14:paraId="0C8DA05D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Учебный предмет "Математика" в 6 классах с углубленным изучением отдельных предметов в каждом классе изучается 6 часов в неделю (210 в год): 5 часов в соответствии с обязательной частью учебного пана и 1 час из части, формируемой участниками образовательных отношений, из которых 30% проводится с применением цифровых образовательных ресурсов и платформ (Российская электронная школа, ЯКласс, Фоксфорд, Skysmart, learningapps и др.).  </w:t>
      </w:r>
    </w:p>
    <w:p w14:paraId="304DBDB8">
      <w:pPr>
        <w:ind w:firstLine="709"/>
        <w:jc w:val="both"/>
        <w:rPr>
          <w:rFonts w:ascii="PT Astra Serif" w:hAnsi="PT Astra Serif"/>
        </w:rPr>
      </w:pPr>
    </w:p>
    <w:tbl>
      <w:tblPr>
        <w:tblStyle w:val="6"/>
        <w:tblW w:w="9214" w:type="dxa"/>
        <w:tblInd w:w="9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3118"/>
        <w:gridCol w:w="3119"/>
      </w:tblGrid>
      <w:tr w14:paraId="28683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095" w:type="dxa"/>
            <w:gridSpan w:val="2"/>
            <w:vAlign w:val="center"/>
          </w:tcPr>
          <w:p w14:paraId="3173FC95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Количество часов всего</w:t>
            </w:r>
          </w:p>
        </w:tc>
        <w:tc>
          <w:tcPr>
            <w:tcW w:w="3119" w:type="dxa"/>
            <w:vAlign w:val="center"/>
          </w:tcPr>
          <w:p w14:paraId="49ADB792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Количество часов в неделю</w:t>
            </w:r>
          </w:p>
        </w:tc>
      </w:tr>
      <w:tr w14:paraId="60268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977" w:type="dxa"/>
          </w:tcPr>
          <w:p w14:paraId="40C26C17">
            <w:pPr>
              <w:jc w:val="center"/>
              <w:rPr>
                <w:rFonts w:ascii="PT Astra Serif" w:hAnsi="PT Astra Serif"/>
                <w:b/>
              </w:rPr>
            </w:pPr>
          </w:p>
          <w:p w14:paraId="7DB996F4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углубленный</w:t>
            </w:r>
          </w:p>
        </w:tc>
        <w:tc>
          <w:tcPr>
            <w:tcW w:w="3118" w:type="dxa"/>
            <w:vAlign w:val="center"/>
          </w:tcPr>
          <w:p w14:paraId="53E0FE5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420 (210*2 года)</w:t>
            </w:r>
          </w:p>
        </w:tc>
        <w:tc>
          <w:tcPr>
            <w:tcW w:w="3119" w:type="dxa"/>
            <w:vAlign w:val="center"/>
          </w:tcPr>
          <w:p w14:paraId="798AE2A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</w:tr>
    </w:tbl>
    <w:p w14:paraId="41E4C340">
      <w:pPr>
        <w:jc w:val="center"/>
        <w:rPr>
          <w:rFonts w:ascii="PT Astra Serif" w:hAnsi="PT Astra Serif"/>
          <w:b/>
        </w:rPr>
      </w:pPr>
    </w:p>
    <w:p w14:paraId="00234FD0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Планируемые результаты изучения учебного предмета «Математика»</w:t>
      </w:r>
    </w:p>
    <w:p w14:paraId="65B97EB4">
      <w:pPr>
        <w:jc w:val="center"/>
        <w:rPr>
          <w:rFonts w:ascii="PT Astra Serif" w:hAnsi="PT Astra Serif"/>
          <w:b/>
        </w:rPr>
      </w:pPr>
    </w:p>
    <w:p w14:paraId="183EBCAD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Изучение математики в 5-6 классах направлено на достижение обучающимися личностных, метапредметных (регулятивных, познавательных и коммуникативных) и предметных результатов.</w:t>
      </w:r>
    </w:p>
    <w:p w14:paraId="39D8EF52">
      <w:pPr>
        <w:pStyle w:val="32"/>
        <w:rPr>
          <w:rFonts w:ascii="PT Astra Serif" w:hAnsi="PT Astra Serif"/>
          <w:b/>
        </w:rPr>
      </w:pPr>
    </w:p>
    <w:p w14:paraId="5261F8A6">
      <w:pPr>
        <w:pStyle w:val="32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Личностные результаты:</w:t>
      </w:r>
    </w:p>
    <w:p w14:paraId="138CECAC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/>
          <w:b/>
          <w:i/>
        </w:rPr>
        <w:t>У обучающегося будут сформированы:</w:t>
      </w:r>
      <w:r>
        <w:rPr>
          <w:rFonts w:ascii="PT Astra Serif" w:hAnsi="PT Astra Serif" w:eastAsia="Calibri"/>
          <w:b/>
          <w:i/>
          <w:lang w:eastAsia="en-US"/>
        </w:rPr>
        <w:t xml:space="preserve">  </w:t>
      </w:r>
    </w:p>
    <w:p w14:paraId="20603956">
      <w:pPr>
        <w:pStyle w:val="33"/>
        <w:numPr>
          <w:ilvl w:val="0"/>
          <w:numId w:val="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внутренняя позиция школь</w:t>
      </w:r>
      <w:r>
        <w:rPr>
          <w:rFonts w:ascii="PT Astra Serif" w:hAnsi="PT Astra Serif"/>
        </w:rPr>
        <w:softHyphen/>
      </w:r>
      <w:r>
        <w:rPr>
          <w:rFonts w:ascii="PT Astra Serif" w:hAnsi="PT Astra Serif"/>
        </w:rPr>
        <w:t>ника на уровне положительно</w:t>
      </w:r>
      <w:r>
        <w:rPr>
          <w:rFonts w:ascii="PT Astra Serif" w:hAnsi="PT Astra Serif"/>
        </w:rPr>
        <w:softHyphen/>
      </w:r>
      <w:r>
        <w:rPr>
          <w:rFonts w:ascii="PT Astra Serif" w:hAnsi="PT Astra Serif"/>
        </w:rPr>
        <w:t>го отношения к урокам математики;</w:t>
      </w:r>
    </w:p>
    <w:p w14:paraId="26844A39">
      <w:pPr>
        <w:pStyle w:val="33"/>
        <w:numPr>
          <w:ilvl w:val="0"/>
          <w:numId w:val="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понимание роли математических действий в жизни чело</w:t>
      </w:r>
      <w:r>
        <w:rPr>
          <w:rFonts w:ascii="PT Astra Serif" w:hAnsi="PT Astra Serif"/>
        </w:rPr>
        <w:softHyphen/>
      </w:r>
      <w:r>
        <w:rPr>
          <w:rFonts w:ascii="PT Astra Serif" w:hAnsi="PT Astra Serif"/>
        </w:rPr>
        <w:t>века;</w:t>
      </w:r>
    </w:p>
    <w:p w14:paraId="3C20261A">
      <w:pPr>
        <w:pStyle w:val="33"/>
        <w:numPr>
          <w:ilvl w:val="0"/>
          <w:numId w:val="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интерес к различным видам учебной деятельности, включая элементы предметно-исследовательской деятельности;</w:t>
      </w:r>
    </w:p>
    <w:p w14:paraId="38629288">
      <w:pPr>
        <w:pStyle w:val="33"/>
        <w:numPr>
          <w:ilvl w:val="0"/>
          <w:numId w:val="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ориентация на понимание предложений и оценок учителей и одноклассников; </w:t>
      </w:r>
    </w:p>
    <w:p w14:paraId="389C3224">
      <w:pPr>
        <w:pStyle w:val="33"/>
        <w:numPr>
          <w:ilvl w:val="0"/>
          <w:numId w:val="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понимание причин успеха в учебе;</w:t>
      </w:r>
    </w:p>
    <w:p w14:paraId="5B3C5489">
      <w:pPr>
        <w:pStyle w:val="33"/>
        <w:numPr>
          <w:ilvl w:val="0"/>
          <w:numId w:val="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понимание нравственного содержания поступков окружающих людей.</w:t>
      </w:r>
    </w:p>
    <w:p w14:paraId="3483F438">
      <w:pPr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Обучающийся получит возможность для формирования:</w:t>
      </w:r>
    </w:p>
    <w:p w14:paraId="453CEA20">
      <w:pPr>
        <w:pStyle w:val="33"/>
        <w:numPr>
          <w:ilvl w:val="0"/>
          <w:numId w:val="7"/>
        </w:numPr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интереса к познанию математических фактов, количественных отношений, математических зависимостей в окружающем мире;</w:t>
      </w:r>
    </w:p>
    <w:p w14:paraId="4CEEA909">
      <w:pPr>
        <w:pStyle w:val="33"/>
        <w:numPr>
          <w:ilvl w:val="0"/>
          <w:numId w:val="7"/>
        </w:numPr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общих представлений о рациональной организации мыслительной деятельности;</w:t>
      </w:r>
    </w:p>
    <w:p w14:paraId="7AD7AF2F">
      <w:pPr>
        <w:pStyle w:val="33"/>
        <w:numPr>
          <w:ilvl w:val="0"/>
          <w:numId w:val="7"/>
        </w:numPr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самооценки на основе заданных критериев успешности учебной деятельности;</w:t>
      </w:r>
    </w:p>
    <w:p w14:paraId="3F689403">
      <w:pPr>
        <w:pStyle w:val="33"/>
        <w:numPr>
          <w:ilvl w:val="0"/>
          <w:numId w:val="7"/>
        </w:numPr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первоначальной ориентации в поведении на принятые моральные нормы;</w:t>
      </w:r>
    </w:p>
    <w:p w14:paraId="2A030D55">
      <w:pPr>
        <w:pStyle w:val="33"/>
        <w:numPr>
          <w:ilvl w:val="0"/>
          <w:numId w:val="7"/>
        </w:numPr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представления о значении математики для познания окружающего мира.</w:t>
      </w:r>
    </w:p>
    <w:p w14:paraId="52235257">
      <w:pPr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 </w:t>
      </w:r>
    </w:p>
    <w:p w14:paraId="301AB2FE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Метапредметные результаты:</w:t>
      </w:r>
    </w:p>
    <w:p w14:paraId="0B517685">
      <w:pPr>
        <w:jc w:val="both"/>
        <w:rPr>
          <w:rFonts w:ascii="PT Astra Serif" w:hAnsi="PT Astra Serif"/>
          <w:b/>
          <w:i/>
          <w:u w:val="single"/>
        </w:rPr>
      </w:pPr>
      <w:r>
        <w:rPr>
          <w:rFonts w:ascii="PT Astra Serif" w:hAnsi="PT Astra Serif"/>
          <w:b/>
          <w:i/>
          <w:u w:val="single"/>
        </w:rPr>
        <w:t>Регулятивные:</w:t>
      </w:r>
    </w:p>
    <w:p w14:paraId="4F3C814A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5F38DDD4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23A30813">
      <w:pPr>
        <w:pStyle w:val="32"/>
        <w:numPr>
          <w:ilvl w:val="0"/>
          <w:numId w:val="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анализировать существующие и планировать будущие образовательные результаты;</w:t>
      </w:r>
    </w:p>
    <w:p w14:paraId="4079969F">
      <w:pPr>
        <w:pStyle w:val="32"/>
        <w:numPr>
          <w:ilvl w:val="0"/>
          <w:numId w:val="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идентифицировать собственные проблемы и определять главную проблему;</w:t>
      </w:r>
    </w:p>
    <w:p w14:paraId="139423D0">
      <w:pPr>
        <w:pStyle w:val="32"/>
        <w:numPr>
          <w:ilvl w:val="0"/>
          <w:numId w:val="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выдвигать версии решения проблемы, формулировать гипотезы, предвосхищать конечный результат;</w:t>
      </w:r>
    </w:p>
    <w:p w14:paraId="352E9211">
      <w:pPr>
        <w:pStyle w:val="32"/>
        <w:numPr>
          <w:ilvl w:val="0"/>
          <w:numId w:val="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ставить цель деятельности на основе определенной проблемы и существующих возможностей;</w:t>
      </w:r>
    </w:p>
    <w:p w14:paraId="56A67628">
      <w:pPr>
        <w:pStyle w:val="32"/>
        <w:numPr>
          <w:ilvl w:val="0"/>
          <w:numId w:val="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формулировать учебные задачи как шаги достижения поставленной цели деятельности;</w:t>
      </w:r>
    </w:p>
    <w:p w14:paraId="4B0FD085">
      <w:pPr>
        <w:pStyle w:val="32"/>
        <w:numPr>
          <w:ilvl w:val="0"/>
          <w:numId w:val="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38BF5F0D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14:paraId="20AE3C4F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574C5A38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14:paraId="272E070A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обосновывать и осуществлять выбор наиболее эффективных способов решения учебных и познавательных задач;</w:t>
      </w:r>
    </w:p>
    <w:p w14:paraId="2BD0C54E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14:paraId="032DFD6F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1660325D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0378E59E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составлять план решения проблемы (выполнения проекта, проведения исследования);</w:t>
      </w:r>
    </w:p>
    <w:p w14:paraId="500DA1FC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14:paraId="360C143E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0871643F">
      <w:pPr>
        <w:pStyle w:val="32"/>
        <w:numPr>
          <w:ilvl w:val="0"/>
          <w:numId w:val="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планировать и корректировать свою индивидуальную образовательную траекторию.</w:t>
      </w:r>
    </w:p>
    <w:p w14:paraId="011F7093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2E2E66E9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452EB244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14:paraId="2B79B3D5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76F4BB5B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25C48F1E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оценивать свою деятельность, аргументируя причины достижения или отсутствия планируемого результата;</w:t>
      </w:r>
    </w:p>
    <w:p w14:paraId="00B32B86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74995AF0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3A42B049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2B71B2B8">
      <w:pPr>
        <w:pStyle w:val="32"/>
        <w:numPr>
          <w:ilvl w:val="0"/>
          <w:numId w:val="10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сверять свои действия с целью и, при необходимости, исправлять ошибки самостоятельно.</w:t>
      </w:r>
    </w:p>
    <w:p w14:paraId="43E1FA49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4. Умение оценивать правильность выполнения учебной задачи, собственные возможности ее решения.</w:t>
      </w:r>
    </w:p>
    <w:p w14:paraId="4F4B9A43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2269CAB8">
      <w:pPr>
        <w:pStyle w:val="32"/>
        <w:numPr>
          <w:ilvl w:val="0"/>
          <w:numId w:val="11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критерии правильности (корректности) выполнения учебной задачи;</w:t>
      </w:r>
    </w:p>
    <w:p w14:paraId="4F92A82B">
      <w:pPr>
        <w:pStyle w:val="32"/>
        <w:numPr>
          <w:ilvl w:val="0"/>
          <w:numId w:val="11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анализировать и обосновывать применение соответствующего инструментария для выполнения учебной задачи;</w:t>
      </w:r>
    </w:p>
    <w:p w14:paraId="484A63B8">
      <w:pPr>
        <w:pStyle w:val="32"/>
        <w:numPr>
          <w:ilvl w:val="0"/>
          <w:numId w:val="11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68E06B79">
      <w:pPr>
        <w:pStyle w:val="32"/>
        <w:numPr>
          <w:ilvl w:val="0"/>
          <w:numId w:val="11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0487F4CD">
      <w:pPr>
        <w:pStyle w:val="32"/>
        <w:numPr>
          <w:ilvl w:val="0"/>
          <w:numId w:val="11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6EC708E7">
      <w:pPr>
        <w:pStyle w:val="32"/>
        <w:numPr>
          <w:ilvl w:val="0"/>
          <w:numId w:val="11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фиксировать и анализировать динамику собственных образовательных результатов.</w:t>
      </w:r>
    </w:p>
    <w:p w14:paraId="64AD7B1B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14:paraId="6E5897F1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57C9F049">
      <w:pPr>
        <w:pStyle w:val="32"/>
        <w:numPr>
          <w:ilvl w:val="0"/>
          <w:numId w:val="12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7914048C">
      <w:pPr>
        <w:pStyle w:val="32"/>
        <w:numPr>
          <w:ilvl w:val="0"/>
          <w:numId w:val="12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соотносить реальные и планируемые результаты индивидуальной образовательной деятельности и делать выводы;</w:t>
      </w:r>
    </w:p>
    <w:p w14:paraId="0FFF5B82">
      <w:pPr>
        <w:pStyle w:val="32"/>
        <w:numPr>
          <w:ilvl w:val="0"/>
          <w:numId w:val="12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принимать решение в учебной ситуации и нести за него ответственность;</w:t>
      </w:r>
    </w:p>
    <w:p w14:paraId="52664C63">
      <w:pPr>
        <w:pStyle w:val="32"/>
        <w:numPr>
          <w:ilvl w:val="0"/>
          <w:numId w:val="12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самостоятельно определять причины своего успеха или неуспеха и находить способы выхода из ситуации неуспеха;</w:t>
      </w:r>
    </w:p>
    <w:p w14:paraId="398D5AB7">
      <w:pPr>
        <w:pStyle w:val="32"/>
        <w:numPr>
          <w:ilvl w:val="0"/>
          <w:numId w:val="12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7EDDF5C5">
      <w:pPr>
        <w:pStyle w:val="32"/>
        <w:numPr>
          <w:ilvl w:val="0"/>
          <w:numId w:val="12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242A77DC">
      <w:pPr>
        <w:jc w:val="both"/>
        <w:rPr>
          <w:rFonts w:ascii="PT Astra Serif" w:hAnsi="PT Astra Serif"/>
          <w:b/>
          <w:i/>
          <w:u w:val="single"/>
        </w:rPr>
      </w:pPr>
      <w:r>
        <w:rPr>
          <w:rFonts w:ascii="PT Astra Serif" w:hAnsi="PT Astra Serif"/>
          <w:b/>
          <w:i/>
          <w:u w:val="single"/>
        </w:rPr>
        <w:t>Познавательные:</w:t>
      </w:r>
    </w:p>
    <w:p w14:paraId="0C44FEFA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4DF67E4F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04586D1A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подбирать слова, соподчиненные ключевому слову, определяющие его признаки и свойства;</w:t>
      </w:r>
    </w:p>
    <w:p w14:paraId="4F5E2E19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выстраивать логическую цепочку, состоящую из ключевого слова и соподчиненных ему слов;</w:t>
      </w:r>
    </w:p>
    <w:p w14:paraId="6B1B6300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выделять общий признак двух или нескольких предметов или явлений и объяснять их сходство;</w:t>
      </w:r>
    </w:p>
    <w:p w14:paraId="14B1E2C0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07549B06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выделять явление из общего ряда других явлений;</w:t>
      </w:r>
    </w:p>
    <w:p w14:paraId="53CBDC4B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4ECEFC0B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строить рассуждение от общих закономерностей к частным явлениям и от частных явлений к общим закономерностям;</w:t>
      </w:r>
    </w:p>
    <w:p w14:paraId="75A800D1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строить рассуждение на основе сравнения предметов и явлений, выделяя при этом общие признаки;</w:t>
      </w:r>
    </w:p>
    <w:p w14:paraId="4934556D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излагать полученную информацию, интерпретируя ее в контексте решаемой задачи;</w:t>
      </w:r>
    </w:p>
    <w:p w14:paraId="77BE080B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504778D8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вербализовать эмоциональное впечатление, оказанное на него источником;</w:t>
      </w:r>
    </w:p>
    <w:p w14:paraId="60F3D135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04ADB6D3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174B6498">
      <w:pPr>
        <w:pStyle w:val="32"/>
        <w:numPr>
          <w:ilvl w:val="0"/>
          <w:numId w:val="13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425EC794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2. Умение создавать, применять и преобразовывать знаки и символы, модели и схемы для решения учебных и познавательных задач. </w:t>
      </w:r>
    </w:p>
    <w:p w14:paraId="491B409F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358AF505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обозначать символом и знаком предмет и/или явление;</w:t>
      </w:r>
    </w:p>
    <w:p w14:paraId="2EE691D1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14:paraId="5E74BFF6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создавать абстрактный или реальный образ предмета и/или явления;</w:t>
      </w:r>
    </w:p>
    <w:p w14:paraId="3FF533AF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строить модель/схему на основе условий задачи и/или способа ее решения;</w:t>
      </w:r>
    </w:p>
    <w:p w14:paraId="3CCC88F5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0DAEE451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преобразовывать модели с целью выявления общих законов, определяющих данную предметную область;</w:t>
      </w:r>
    </w:p>
    <w:p w14:paraId="0979AB94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1BB8106E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7F5B0042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строить доказательство: прямое, косвенное, от противного;</w:t>
      </w:r>
    </w:p>
    <w:p w14:paraId="6125DBEF">
      <w:pPr>
        <w:pStyle w:val="32"/>
        <w:numPr>
          <w:ilvl w:val="0"/>
          <w:numId w:val="14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047358B0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3. Смысловое чтение. </w:t>
      </w:r>
    </w:p>
    <w:p w14:paraId="581E0AE3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13949417">
      <w:pPr>
        <w:pStyle w:val="32"/>
        <w:numPr>
          <w:ilvl w:val="0"/>
          <w:numId w:val="15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находить в тексте требуемую информацию (в соответствии с целями своей деятельности);</w:t>
      </w:r>
    </w:p>
    <w:p w14:paraId="4601DFDE">
      <w:pPr>
        <w:pStyle w:val="32"/>
        <w:numPr>
          <w:ilvl w:val="0"/>
          <w:numId w:val="15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ориентироваться в содержании текста, понимать целостный смысл текста, структурировать текст;</w:t>
      </w:r>
    </w:p>
    <w:p w14:paraId="50F61340">
      <w:pPr>
        <w:pStyle w:val="32"/>
        <w:numPr>
          <w:ilvl w:val="0"/>
          <w:numId w:val="15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устанавливать взаимосвязь описанных в тексте событий, явлений, процессов;</w:t>
      </w:r>
    </w:p>
    <w:p w14:paraId="0B4D62A8">
      <w:pPr>
        <w:pStyle w:val="32"/>
        <w:numPr>
          <w:ilvl w:val="0"/>
          <w:numId w:val="15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резюмировать главную идею текста;</w:t>
      </w:r>
    </w:p>
    <w:p w14:paraId="32CE89CB">
      <w:pPr>
        <w:pStyle w:val="32"/>
        <w:numPr>
          <w:ilvl w:val="0"/>
          <w:numId w:val="15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14:paraId="38890484">
      <w:pPr>
        <w:pStyle w:val="32"/>
        <w:numPr>
          <w:ilvl w:val="0"/>
          <w:numId w:val="15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критически оценивать содержание и форму текста.</w:t>
      </w:r>
    </w:p>
    <w:p w14:paraId="7B7F18A3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4. Развитие мотивации к овладению культурой активного использования словарей и других поисковых систем. </w:t>
      </w:r>
    </w:p>
    <w:p w14:paraId="55E11981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379C401B">
      <w:pPr>
        <w:pStyle w:val="32"/>
        <w:numPr>
          <w:ilvl w:val="0"/>
          <w:numId w:val="16"/>
        </w:numPr>
        <w:jc w:val="both"/>
        <w:rPr>
          <w:rFonts w:ascii="PT Astra Serif" w:hAnsi="PT Astra Serif" w:eastAsia="Calibri"/>
        </w:rPr>
      </w:pPr>
      <w:r>
        <w:rPr>
          <w:rFonts w:ascii="PT Astra Serif" w:hAnsi="PT Astra Serif" w:eastAsia="Calibri"/>
        </w:rPr>
        <w:t>определять необходимые ключевые поисковые слова и запросы;</w:t>
      </w:r>
    </w:p>
    <w:p w14:paraId="00542846">
      <w:pPr>
        <w:pStyle w:val="32"/>
        <w:numPr>
          <w:ilvl w:val="0"/>
          <w:numId w:val="16"/>
        </w:numPr>
        <w:jc w:val="both"/>
        <w:rPr>
          <w:rFonts w:ascii="PT Astra Serif" w:hAnsi="PT Astra Serif" w:eastAsia="Calibri"/>
        </w:rPr>
      </w:pPr>
      <w:r>
        <w:rPr>
          <w:rFonts w:ascii="PT Astra Serif" w:hAnsi="PT Astra Serif" w:eastAsia="Calibri"/>
        </w:rPr>
        <w:t>осуществлять взаимодействие с электронными поисковыми системами, словарями;</w:t>
      </w:r>
    </w:p>
    <w:p w14:paraId="3799BE73">
      <w:pPr>
        <w:pStyle w:val="32"/>
        <w:numPr>
          <w:ilvl w:val="0"/>
          <w:numId w:val="16"/>
        </w:numPr>
        <w:jc w:val="both"/>
        <w:rPr>
          <w:rFonts w:ascii="PT Astra Serif" w:hAnsi="PT Astra Serif" w:eastAsia="Calibri"/>
        </w:rPr>
      </w:pPr>
      <w:r>
        <w:rPr>
          <w:rFonts w:ascii="PT Astra Serif" w:hAnsi="PT Astra Serif" w:eastAsia="Calibri"/>
        </w:rPr>
        <w:t>формировать множественную выборку из поисковых источников для объективизации результатов поиска;</w:t>
      </w:r>
    </w:p>
    <w:p w14:paraId="202C2463">
      <w:pPr>
        <w:pStyle w:val="32"/>
        <w:numPr>
          <w:ilvl w:val="0"/>
          <w:numId w:val="16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соотносить полученные результаты поиска со своей деятельностью.</w:t>
      </w:r>
    </w:p>
    <w:p w14:paraId="587CAD53">
      <w:pPr>
        <w:jc w:val="both"/>
        <w:rPr>
          <w:rFonts w:ascii="PT Astra Serif" w:hAnsi="PT Astra Serif"/>
          <w:b/>
          <w:i/>
          <w:u w:val="single"/>
        </w:rPr>
      </w:pPr>
      <w:r>
        <w:rPr>
          <w:rFonts w:ascii="PT Astra Serif" w:hAnsi="PT Astra Serif"/>
          <w:b/>
          <w:i/>
          <w:u w:val="single"/>
        </w:rPr>
        <w:t>Коммуникативные:</w:t>
      </w:r>
    </w:p>
    <w:p w14:paraId="42122E4E">
      <w:pPr>
        <w:pStyle w:val="32"/>
        <w:jc w:val="both"/>
        <w:rPr>
          <w:rFonts w:ascii="PT Astra Serif" w:hAnsi="PT Astra Serif" w:eastAsia="Calibri"/>
        </w:rPr>
      </w:pPr>
      <w:r>
        <w:rPr>
          <w:rFonts w:ascii="PT Astra Serif" w:hAnsi="PT Astra Serif" w:eastAsia="Calibri"/>
        </w:rPr>
        <w:t xml:space="preserve"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4E87486B">
      <w:pPr>
        <w:pStyle w:val="32"/>
        <w:jc w:val="both"/>
        <w:rPr>
          <w:rFonts w:ascii="PT Astra Serif" w:hAnsi="PT Astra Serif" w:eastAsia="Calibri"/>
          <w:b/>
          <w:i/>
        </w:rPr>
      </w:pPr>
      <w:r>
        <w:rPr>
          <w:rFonts w:ascii="PT Astra Serif" w:hAnsi="PT Astra Serif" w:eastAsia="Calibri"/>
          <w:b/>
          <w:i/>
        </w:rPr>
        <w:t>Обучающийся сможет:</w:t>
      </w:r>
    </w:p>
    <w:p w14:paraId="36F201CB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возможные роли в совместной деятельности;</w:t>
      </w:r>
    </w:p>
    <w:p w14:paraId="7D3BA92D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играть определенную роль в совместной деятельности;</w:t>
      </w:r>
    </w:p>
    <w:p w14:paraId="74D61AC8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54CE592D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14:paraId="0B3FEA31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строить позитивные отношения в процессе учебной и познавательной деятельности;</w:t>
      </w:r>
    </w:p>
    <w:p w14:paraId="2E082149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08F1ABF0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3A5DD56D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предлагать альтернативное решение в конфликтной ситуации;</w:t>
      </w:r>
    </w:p>
    <w:p w14:paraId="3CD19C20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выделять общую точку зрения в дискуссии;</w:t>
      </w:r>
    </w:p>
    <w:p w14:paraId="505F562F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договариваться о правилах и вопросах для обсуждения в соответствии с поставленной перед группой задачей;</w:t>
      </w:r>
    </w:p>
    <w:p w14:paraId="747A2BC0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0DED6D6C">
      <w:pPr>
        <w:pStyle w:val="32"/>
        <w:numPr>
          <w:ilvl w:val="0"/>
          <w:numId w:val="17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688B87B2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4BE1B219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2C7A3B48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определять задачу коммуникации и в соответствии с ней отбирать речевые средства;</w:t>
      </w:r>
    </w:p>
    <w:p w14:paraId="6840F698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14:paraId="1F412353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представлять в устной или письменной форме развернутый план собственной деятельности;</w:t>
      </w:r>
    </w:p>
    <w:p w14:paraId="20F4F588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соблюдать нормы публичной речи, регламент в монологе и дискуссии в соответствии с коммуникативной задачей;</w:t>
      </w:r>
    </w:p>
    <w:p w14:paraId="707C15BB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высказывать и обосновывать мнение (суждение) и запрашивать мнение партнера в рамках диалога;</w:t>
      </w:r>
    </w:p>
    <w:p w14:paraId="635A9108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принимать решение в ходе диалога и согласовывать его с собеседником;</w:t>
      </w:r>
    </w:p>
    <w:p w14:paraId="247AC18A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создавать письменные «клишированные» и оригинальные тексты с использованием необходимых речевых средств;</w:t>
      </w:r>
    </w:p>
    <w:p w14:paraId="145F989D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14:paraId="326E6B78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14:paraId="511DA96B">
      <w:pPr>
        <w:pStyle w:val="32"/>
        <w:numPr>
          <w:ilvl w:val="0"/>
          <w:numId w:val="18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79F94B01">
      <w:pPr>
        <w:pStyle w:val="32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 xml:space="preserve">3. Формирование и развитие компетентности в области использования информационно-коммуникационных технологий (далее – ИКТ). </w:t>
      </w:r>
    </w:p>
    <w:p w14:paraId="6BBF5D19">
      <w:pPr>
        <w:pStyle w:val="32"/>
        <w:jc w:val="both"/>
        <w:rPr>
          <w:rFonts w:ascii="PT Astra Serif" w:hAnsi="PT Astra Serif" w:eastAsia="Calibri"/>
          <w:b/>
          <w:i/>
          <w:lang w:eastAsia="en-US"/>
        </w:rPr>
      </w:pPr>
      <w:r>
        <w:rPr>
          <w:rFonts w:ascii="PT Astra Serif" w:hAnsi="PT Astra Serif" w:eastAsia="Calibri"/>
          <w:b/>
          <w:i/>
          <w:lang w:eastAsia="en-US"/>
        </w:rPr>
        <w:t>Обучающийся сможет:</w:t>
      </w:r>
    </w:p>
    <w:p w14:paraId="27636C1D">
      <w:pPr>
        <w:pStyle w:val="32"/>
        <w:numPr>
          <w:ilvl w:val="0"/>
          <w:numId w:val="1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2C375AE5">
      <w:pPr>
        <w:pStyle w:val="32"/>
        <w:numPr>
          <w:ilvl w:val="0"/>
          <w:numId w:val="1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62A6CC2B">
      <w:pPr>
        <w:pStyle w:val="32"/>
        <w:numPr>
          <w:ilvl w:val="0"/>
          <w:numId w:val="1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выделять информационный аспект задачи, оперировать данными, использовать модель решения задачи;</w:t>
      </w:r>
    </w:p>
    <w:p w14:paraId="33F38AAD">
      <w:pPr>
        <w:pStyle w:val="32"/>
        <w:numPr>
          <w:ilvl w:val="0"/>
          <w:numId w:val="1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211BEEC2">
      <w:pPr>
        <w:pStyle w:val="32"/>
        <w:numPr>
          <w:ilvl w:val="0"/>
          <w:numId w:val="1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использовать информацию с учетом этических и правовых норм;</w:t>
      </w:r>
    </w:p>
    <w:p w14:paraId="47A34F22">
      <w:pPr>
        <w:pStyle w:val="32"/>
        <w:numPr>
          <w:ilvl w:val="0"/>
          <w:numId w:val="19"/>
        </w:numPr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5F1FB034">
      <w:pPr>
        <w:jc w:val="both"/>
        <w:rPr>
          <w:rFonts w:ascii="PT Astra Serif" w:hAnsi="PT Astra Serif"/>
          <w:b/>
        </w:rPr>
      </w:pPr>
    </w:p>
    <w:p w14:paraId="5DB7A776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Предметные результаты:</w:t>
      </w:r>
    </w:p>
    <w:p w14:paraId="69A03B46">
      <w:pPr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lang w:eastAsia="en-US"/>
        </w:rPr>
        <w:t xml:space="preserve">В 5-6 классах для использования в повседневной жизни и обеспечения возможности успешного продолжения образования на базовом уровне </w:t>
      </w:r>
      <w:r>
        <w:rPr>
          <w:rFonts w:ascii="PT Astra Serif" w:hAnsi="PT Astra Serif" w:eastAsiaTheme="minorHAnsi"/>
          <w:u w:val="single"/>
          <w:lang w:eastAsia="en-US"/>
        </w:rPr>
        <w:t>выпускник научится</w:t>
      </w:r>
      <w:r>
        <w:rPr>
          <w:rFonts w:ascii="PT Astra Serif" w:hAnsi="PT Astra Serif" w:eastAsiaTheme="minorHAnsi"/>
          <w:lang w:eastAsia="en-US"/>
        </w:rPr>
        <w:t xml:space="preserve"> (далее выпускник научится):</w:t>
      </w:r>
      <w:r>
        <w:rPr>
          <w:rFonts w:ascii="PT Astra Serif" w:hAnsi="PT Astra Serif" w:eastAsiaTheme="minorHAnsi"/>
          <w:b/>
          <w:lang w:eastAsia="en-US"/>
        </w:rPr>
        <w:t xml:space="preserve"> </w:t>
      </w:r>
      <w:r>
        <w:rPr>
          <w:rFonts w:ascii="PT Astra Serif" w:hAnsi="PT Astra Serif"/>
        </w:rPr>
        <w:t xml:space="preserve"> </w:t>
      </w:r>
    </w:p>
    <w:p w14:paraId="430ECB5D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Элементы теории множеств и математической логики</w:t>
      </w:r>
    </w:p>
    <w:p w14:paraId="299C8DF2">
      <w:pPr>
        <w:pStyle w:val="32"/>
        <w:numPr>
          <w:ilvl w:val="0"/>
          <w:numId w:val="20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Оперировать на углублённом уровне понятиями: множество, характеристики множества, элемент множества, пустое, конечное и бесконечное множества, подмножество, принадлежность;</w:t>
      </w:r>
    </w:p>
    <w:p w14:paraId="75FE4A9D">
      <w:pPr>
        <w:pStyle w:val="32"/>
        <w:numPr>
          <w:ilvl w:val="0"/>
          <w:numId w:val="20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 xml:space="preserve">находить пересечение и объединение множеств, подмножество в простейших ситуациях, 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 </w:t>
      </w:r>
    </w:p>
    <w:p w14:paraId="378150BD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 повседневной жизни и при изучении других предметов:</w:t>
      </w:r>
    </w:p>
    <w:p w14:paraId="7703251E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распознавать логически некорректные высказывания;</w:t>
      </w:r>
    </w:p>
    <w:p w14:paraId="4EB3F485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строить цепочки умозаключений на основе использования правил логики.</w:t>
      </w:r>
    </w:p>
    <w:p w14:paraId="68B87FA2">
      <w:pPr>
        <w:pStyle w:val="32"/>
        <w:ind w:left="720"/>
        <w:jc w:val="both"/>
        <w:rPr>
          <w:rFonts w:ascii="PT Astra Serif" w:hAnsi="PT Astra Serif" w:eastAsiaTheme="minorHAnsi"/>
          <w:lang w:eastAsia="en-US"/>
        </w:rPr>
      </w:pPr>
    </w:p>
    <w:p w14:paraId="09056A95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Числа</w:t>
      </w:r>
    </w:p>
    <w:p w14:paraId="2FD68BDB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Выпускник научится</w:t>
      </w:r>
    </w:p>
    <w:p w14:paraId="54C00D1A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 чисел;</w:t>
      </w:r>
    </w:p>
    <w:p w14:paraId="66C36F4A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 xml:space="preserve">понимать и объяснять смысл позиционной записи натурального числа; </w:t>
      </w:r>
    </w:p>
    <w:p w14:paraId="729169B5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использовать свойства чисел и правила действий с рациональными числами при выполнении вычислений; выполнять вычисления, в том числе с использованием приёмов рациональных вычислений, обосновывать алгоритмы выполнения действий;</w:t>
      </w:r>
    </w:p>
    <w:p w14:paraId="4F91404F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14:paraId="125D04C6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выполнять округление рациональных чисел в соответствии с правилами, с заданной точностью;</w:t>
      </w:r>
    </w:p>
    <w:p w14:paraId="158CCCE4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сравнивать рациональные числа, упорядочивать числа, записанные в виде обыкновенных и десятичных дробей;</w:t>
      </w:r>
    </w:p>
    <w:p w14:paraId="559CF9B4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находить НОД и НОК чисел и использовать их при решении задач;</w:t>
      </w:r>
    </w:p>
    <w:p w14:paraId="0224550C">
      <w:pPr>
        <w:pStyle w:val="32"/>
        <w:numPr>
          <w:ilvl w:val="0"/>
          <w:numId w:val="21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оперировать понятием «модуль числа»; применять геометрическую интерпретацию модуля числа.</w:t>
      </w:r>
    </w:p>
    <w:p w14:paraId="46DF5AFE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 повседневной жизни и при изучении других предметов:</w:t>
      </w:r>
    </w:p>
    <w:p w14:paraId="01B28D82">
      <w:pPr>
        <w:pStyle w:val="32"/>
        <w:numPr>
          <w:ilvl w:val="0"/>
          <w:numId w:val="22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оценивать результаты вычислений при решении практических задач;</w:t>
      </w:r>
    </w:p>
    <w:p w14:paraId="39EB666E">
      <w:pPr>
        <w:pStyle w:val="32"/>
        <w:numPr>
          <w:ilvl w:val="0"/>
          <w:numId w:val="22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выполнять сравнение чисел в реальных ситуациях;</w:t>
      </w:r>
    </w:p>
    <w:p w14:paraId="16C55844">
      <w:pPr>
        <w:pStyle w:val="32"/>
        <w:numPr>
          <w:ilvl w:val="0"/>
          <w:numId w:val="22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составлять числовые выражения и оценивать их значения при решении практических задач и задач из других учебных предметов;</w:t>
      </w:r>
    </w:p>
    <w:p w14:paraId="2BD7EC11">
      <w:pPr>
        <w:pStyle w:val="32"/>
        <w:numPr>
          <w:ilvl w:val="0"/>
          <w:numId w:val="22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выполнять сравнение результатов вычислений при решении практических задач, в том числе приближённых вычислений.</w:t>
      </w:r>
    </w:p>
    <w:p w14:paraId="158806F8">
      <w:pPr>
        <w:pStyle w:val="32"/>
        <w:ind w:left="720"/>
        <w:jc w:val="both"/>
        <w:rPr>
          <w:rFonts w:ascii="PT Astra Serif" w:hAnsi="PT Astra Serif" w:eastAsiaTheme="minorHAnsi"/>
          <w:lang w:eastAsia="en-US"/>
        </w:rPr>
      </w:pPr>
    </w:p>
    <w:p w14:paraId="1E8013D0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Уравнения и неравенства</w:t>
      </w:r>
    </w:p>
    <w:p w14:paraId="3284E37C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Выпускник научится</w:t>
      </w:r>
    </w:p>
    <w:p w14:paraId="2F17EC7B">
      <w:pPr>
        <w:pStyle w:val="32"/>
        <w:numPr>
          <w:ilvl w:val="0"/>
          <w:numId w:val="23"/>
        </w:num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14:paraId="43D7FBC2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</w:p>
    <w:p w14:paraId="4FE2097B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Статистика и теория вероятностей</w:t>
      </w:r>
    </w:p>
    <w:p w14:paraId="2D92A2E1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Выпускник научится</w:t>
      </w:r>
    </w:p>
    <w:p w14:paraId="6D7F5A7E">
      <w:pPr>
        <w:pStyle w:val="32"/>
        <w:numPr>
          <w:ilvl w:val="0"/>
          <w:numId w:val="23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Представлять данные в виде таблиц, диаграмм, составлять таблицы, строить диаграммы на основе данных;</w:t>
      </w:r>
    </w:p>
    <w:p w14:paraId="49BF7BEC">
      <w:pPr>
        <w:pStyle w:val="32"/>
        <w:numPr>
          <w:ilvl w:val="0"/>
          <w:numId w:val="23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читать, извлекать информацию, представленную в виде таблиц, диаграмм;</w:t>
      </w:r>
    </w:p>
    <w:p w14:paraId="5201F928">
      <w:pPr>
        <w:pStyle w:val="32"/>
        <w:numPr>
          <w:ilvl w:val="0"/>
          <w:numId w:val="23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оперировать понятиями: столбчатые и круговые диаграммы, таблицы данных, среднее арифметическое.</w:t>
      </w:r>
    </w:p>
    <w:p w14:paraId="30C04701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 повседневной жизни и при изучении других предметов:</w:t>
      </w:r>
    </w:p>
    <w:p w14:paraId="5B70B22D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14:paraId="0D7046C3">
      <w:pPr>
        <w:pStyle w:val="32"/>
        <w:ind w:left="360"/>
        <w:jc w:val="both"/>
        <w:rPr>
          <w:rFonts w:ascii="PT Astra Serif" w:hAnsi="PT Astra Serif" w:eastAsiaTheme="minorHAnsi"/>
          <w:lang w:eastAsia="en-US"/>
        </w:rPr>
      </w:pPr>
    </w:p>
    <w:p w14:paraId="27575539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Текстовые задачи</w:t>
      </w:r>
    </w:p>
    <w:p w14:paraId="5C6D2FE4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Выпускник научится</w:t>
      </w:r>
    </w:p>
    <w:p w14:paraId="63D322E8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Решать несложные сюжетные задачи разных типов на все арифметические действия;</w:t>
      </w:r>
    </w:p>
    <w:p w14:paraId="35EEF965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Решать простые и сложные задачи разных типов, а также задачи повышенной сложности;</w:t>
      </w:r>
    </w:p>
    <w:p w14:paraId="2BE26CBD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 использовать разные краткие записи как модели текстов сложных задач для построения поисковой схемы и решения задач;</w:t>
      </w:r>
    </w:p>
    <w:p w14:paraId="2872485B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14:paraId="434E9FA7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знать и применять оба способа поиска решения задач (от требования к условию и от условия к требованию);</w:t>
      </w:r>
    </w:p>
    <w:p w14:paraId="3A4FA648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решать несложные логические задачи методом рассуждений, моделировать рассуждения при поиске решения задач с помощью граф-схемы;</w:t>
      </w:r>
    </w:p>
    <w:p w14:paraId="1CAADF1E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составлять план решения задачи; выделять этапы решения задачи и содержание каждого этапа;</w:t>
      </w:r>
    </w:p>
    <w:p w14:paraId="623E35E6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интерпретировать вычислительные результаты в задаче, исследовать полученное решение задачи;</w:t>
      </w:r>
    </w:p>
    <w:p w14:paraId="07A694A5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14:paraId="1CA13A7C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знать различие скоростей объекта в стоячей воде, против течения и по течению реки; исследовать всевозможные ситуации при решении задач по реке, рассматривать разные системы отсчёта;</w:t>
      </w:r>
    </w:p>
    <w:p w14:paraId="704D77E4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решать задачи на нахождение части числа и числа по его части; решать разнообразные задачи на части;</w:t>
      </w:r>
    </w:p>
    <w:p w14:paraId="66FD65A7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14:paraId="2231B360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решать и обосновывать своё решение задач (выделять математическую основу) на нахождение части числа и числа по его части на основе конкретного смысла дроби;</w:t>
      </w:r>
    </w:p>
    <w:p w14:paraId="67BB3F71">
      <w:pPr>
        <w:pStyle w:val="32"/>
        <w:numPr>
          <w:ilvl w:val="0"/>
          <w:numId w:val="24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решать, осознавать и объяснять идентичность задач разных типов (на работу, на покупки, на движение), связывающих три величины, выделять эти величины и отношения между ними; применять их при решении задач, конструировать собственные задачи указанных типов.</w:t>
      </w:r>
    </w:p>
    <w:p w14:paraId="157DBC87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 повседневной жизни и при изучении других предметов:</w:t>
      </w:r>
    </w:p>
    <w:p w14:paraId="13B63ECB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выдвигать гипотезы о возможных предельных значениях искомых величин в задаче  (делать прикидку);</w:t>
      </w:r>
    </w:p>
    <w:p w14:paraId="5193AA9E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 при решении задач на концентрации учитывать плотность вещества;</w:t>
      </w:r>
    </w:p>
    <w:p w14:paraId="29054412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решать и конструировать задачи на основе рассмотрения реальных ситуаций, в которых не требуется точный вычислительный результат.</w:t>
      </w:r>
    </w:p>
    <w:p w14:paraId="4A1123C1">
      <w:pPr>
        <w:pStyle w:val="32"/>
        <w:ind w:left="720"/>
        <w:jc w:val="both"/>
        <w:rPr>
          <w:rFonts w:ascii="PT Astra Serif" w:hAnsi="PT Astra Serif" w:eastAsiaTheme="minorHAnsi"/>
          <w:lang w:eastAsia="en-US"/>
        </w:rPr>
      </w:pPr>
    </w:p>
    <w:p w14:paraId="0E958C51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Наглядная геометрия</w:t>
      </w:r>
    </w:p>
    <w:p w14:paraId="1A34B3CE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Геометрические фигуры</w:t>
      </w:r>
    </w:p>
    <w:p w14:paraId="72E29809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Выпускник научится</w:t>
      </w:r>
    </w:p>
    <w:p w14:paraId="79EF85EE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i/>
          <w:lang w:eastAsia="en-US"/>
        </w:rPr>
      </w:pPr>
      <w:r>
        <w:rPr>
          <w:rFonts w:ascii="PT Astra Serif" w:hAnsi="PT Astra Serif" w:eastAsiaTheme="minorHAnsi"/>
          <w:lang w:eastAsia="en-US"/>
        </w:rPr>
        <w:t>Оперировать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</w:t>
      </w:r>
    </w:p>
    <w:p w14:paraId="74F1F49E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i/>
          <w:lang w:eastAsia="en-US"/>
        </w:rPr>
      </w:pPr>
      <w:r>
        <w:rPr>
          <w:rFonts w:ascii="PT Astra Serif" w:hAnsi="PT Astra Serif" w:eastAsiaTheme="minorHAnsi"/>
          <w:lang w:eastAsia="en-US"/>
        </w:rPr>
        <w:t xml:space="preserve">извлекать, интерпретировать и преобразовывать информацию о геометрических фигурах, представленную на чертежах; </w:t>
      </w:r>
    </w:p>
    <w:p w14:paraId="014246AA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i/>
          <w:lang w:eastAsia="en-US"/>
        </w:rPr>
      </w:pPr>
      <w:r>
        <w:rPr>
          <w:rFonts w:ascii="PT Astra Serif" w:hAnsi="PT Astra Serif" w:eastAsiaTheme="minorHAnsi"/>
          <w:lang w:eastAsia="en-US"/>
        </w:rPr>
        <w:t>изображать изучаемые фигуры от руки, с помощью линейки и циркуля и с помощью компьютерных инструментов.</w:t>
      </w:r>
    </w:p>
    <w:p w14:paraId="669DA592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 повседневной жизни и при изучении других предметов:</w:t>
      </w:r>
    </w:p>
    <w:p w14:paraId="48E5CC9F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 xml:space="preserve">решать практические задачи с применением простейших свойств фигур. </w:t>
      </w:r>
    </w:p>
    <w:p w14:paraId="32E7DB5C">
      <w:pPr>
        <w:pStyle w:val="32"/>
        <w:ind w:left="720"/>
        <w:jc w:val="both"/>
        <w:rPr>
          <w:rFonts w:ascii="PT Astra Serif" w:hAnsi="PT Astra Serif" w:eastAsiaTheme="minorHAnsi"/>
          <w:lang w:eastAsia="en-US"/>
        </w:rPr>
      </w:pPr>
    </w:p>
    <w:p w14:paraId="03D72BF9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Измерения и вычисления</w:t>
      </w:r>
    </w:p>
    <w:p w14:paraId="70BE90DF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Выпускник научится</w:t>
      </w:r>
    </w:p>
    <w:p w14:paraId="59C8BBAA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выполнять измерение длин, расстояний, величин углов, с помощью инструментов для измерений длин и углов;</w:t>
      </w:r>
    </w:p>
    <w:p w14:paraId="04D43DF5">
      <w:pPr>
        <w:pStyle w:val="32"/>
        <w:numPr>
          <w:ilvl w:val="0"/>
          <w:numId w:val="25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 xml:space="preserve">вычислять площади прямоугольников, квадратов, объёмы прямоугольных параллелепипедов, кубов. </w:t>
      </w:r>
    </w:p>
    <w:p w14:paraId="5D598145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 повседневной жизни и при изучении других предметов:</w:t>
      </w:r>
    </w:p>
    <w:p w14:paraId="4DC126C8">
      <w:pPr>
        <w:pStyle w:val="32"/>
        <w:numPr>
          <w:ilvl w:val="0"/>
          <w:numId w:val="26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вычислять расстояния на местности в стандартных ситуациях, площади прямоугольников, квадратов, объёмы прямоугольных параллелепипедов, кубов;</w:t>
      </w:r>
    </w:p>
    <w:p w14:paraId="05F9A405">
      <w:pPr>
        <w:pStyle w:val="32"/>
        <w:numPr>
          <w:ilvl w:val="0"/>
          <w:numId w:val="26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выполнять простейшие построения и измерения на местности, необходимые в реальной жизни.</w:t>
      </w:r>
    </w:p>
    <w:p w14:paraId="551613BB">
      <w:pPr>
        <w:pStyle w:val="32"/>
        <w:ind w:left="720"/>
        <w:jc w:val="both"/>
        <w:rPr>
          <w:rFonts w:ascii="PT Astra Serif" w:hAnsi="PT Astra Serif" w:eastAsiaTheme="minorHAnsi"/>
          <w:lang w:eastAsia="en-US"/>
        </w:rPr>
      </w:pPr>
    </w:p>
    <w:p w14:paraId="4AFFC473">
      <w:pPr>
        <w:pStyle w:val="32"/>
        <w:jc w:val="both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История математики</w:t>
      </w:r>
    </w:p>
    <w:p w14:paraId="51204F9C">
      <w:pPr>
        <w:pStyle w:val="32"/>
        <w:jc w:val="both"/>
        <w:rPr>
          <w:rFonts w:ascii="PT Astra Serif" w:hAnsi="PT Astra Serif" w:eastAsiaTheme="minorHAnsi"/>
          <w:i/>
          <w:u w:val="single"/>
          <w:lang w:eastAsia="en-US"/>
        </w:rPr>
      </w:pPr>
      <w:r>
        <w:rPr>
          <w:rFonts w:ascii="PT Astra Serif" w:hAnsi="PT Astra Serif" w:eastAsiaTheme="minorHAnsi"/>
          <w:i/>
          <w:u w:val="single"/>
          <w:lang w:eastAsia="en-US"/>
        </w:rPr>
        <w:t>Выпускник научится</w:t>
      </w:r>
    </w:p>
    <w:p w14:paraId="5F9AF9B9">
      <w:pPr>
        <w:pStyle w:val="32"/>
        <w:numPr>
          <w:ilvl w:val="0"/>
          <w:numId w:val="27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Описывать отдельные выдающиеся результаты, полученные в ходе развития математики как науки;</w:t>
      </w:r>
    </w:p>
    <w:p w14:paraId="576B172E">
      <w:pPr>
        <w:pStyle w:val="32"/>
        <w:numPr>
          <w:ilvl w:val="0"/>
          <w:numId w:val="27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знать примеры математических открытий и их авторов, в связи с отечественной и всемирной историей;</w:t>
      </w:r>
    </w:p>
    <w:p w14:paraId="42652BE8">
      <w:pPr>
        <w:pStyle w:val="32"/>
        <w:numPr>
          <w:ilvl w:val="0"/>
          <w:numId w:val="27"/>
        </w:num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характеризировать вклад выдающихся математиков в развитие математики и иных научных областей.</w:t>
      </w:r>
    </w:p>
    <w:p w14:paraId="3E524836">
      <w:pPr>
        <w:pStyle w:val="32"/>
        <w:jc w:val="both"/>
        <w:rPr>
          <w:rFonts w:ascii="PT Astra Serif" w:hAnsi="PT Astra Serif" w:eastAsiaTheme="minorHAnsi"/>
          <w:i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 xml:space="preserve"> </w:t>
      </w:r>
    </w:p>
    <w:p w14:paraId="75A90CCA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Содержание учебного предмета «Математика»</w:t>
      </w:r>
    </w:p>
    <w:p w14:paraId="715CA507">
      <w:pPr>
        <w:shd w:val="clear" w:color="auto" w:fill="FFFFFF"/>
        <w:ind w:right="51"/>
        <w:contextualSpacing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Арифметика</w:t>
      </w:r>
    </w:p>
    <w:p w14:paraId="0A34034B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  <w:i/>
        </w:rPr>
      </w:pPr>
      <w:r>
        <w:rPr>
          <w:rFonts w:ascii="PT Astra Serif" w:hAnsi="PT Astra Serif"/>
          <w:b/>
          <w:i/>
        </w:rPr>
        <w:t>Натуральные числа и нуль</w:t>
      </w:r>
    </w:p>
    <w:p w14:paraId="086F1091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Натуральный ряд чисел и его свойства. </w:t>
      </w:r>
      <w:r>
        <w:rPr>
          <w:rFonts w:ascii="PT Astra Serif" w:hAnsi="PT Astra Serif"/>
        </w:rPr>
        <w:t>Натуральное число, множество натуральных чисел и его свойства, изображение натуральных чисел точками на числовой прямой. Использование свойств натуральных чисел при решении задач.</w:t>
      </w:r>
    </w:p>
    <w:p w14:paraId="27DB469F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Запись и чтение натуральных чисел. </w:t>
      </w:r>
      <w:r>
        <w:rPr>
          <w:rFonts w:ascii="PT Astra Serif" w:hAnsi="PT Astra Serif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14:paraId="2231013A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Округление натуральных чисел.</w:t>
      </w:r>
      <w:r>
        <w:rPr>
          <w:rFonts w:ascii="PT Astra Serif" w:hAnsi="PT Astra Serif"/>
        </w:rPr>
        <w:t xml:space="preserve"> Необходимость округления. Правило округления натуральных чисел. </w:t>
      </w:r>
    </w:p>
    <w:p w14:paraId="4D08E224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Сравнение натуральных чисел, сравнение с числом 0.</w:t>
      </w:r>
      <w:r>
        <w:rPr>
          <w:rFonts w:ascii="PT Astra Serif" w:hAnsi="PT Astra Serif"/>
        </w:rPr>
        <w:t xml:space="preserve"> 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14:paraId="68D85146">
      <w:pPr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Действия с натуральными числами. </w:t>
      </w:r>
      <w:r>
        <w:rPr>
          <w:rFonts w:ascii="PT Astra Serif" w:hAnsi="PT Astra Serif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14:paraId="4DB2CE3C">
      <w:pPr>
        <w:ind w:firstLine="709"/>
        <w:contextualSpacing/>
        <w:jc w:val="both"/>
        <w:rPr>
          <w:rFonts w:ascii="PT Astra Serif" w:hAnsi="PT Astra Serif"/>
          <w:i/>
        </w:rPr>
      </w:pPr>
      <w:r>
        <w:rPr>
          <w:rFonts w:ascii="PT Astra Serif" w:hAnsi="PT Astra Serif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 Переместительный и сочетательный законы сложения и умножения, распределительный закон умножения относительно сложения, обоснование алгоритмов выполнения арифметических  действий.</w:t>
      </w:r>
    </w:p>
    <w:p w14:paraId="5F9EAB89">
      <w:pPr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Степень с натуральным показателем. </w:t>
      </w:r>
      <w:r>
        <w:rPr>
          <w:rFonts w:ascii="PT Astra Serif" w:hAnsi="PT Astra Serif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14:paraId="65279B82">
      <w:pPr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Числовые выражения. </w:t>
      </w:r>
      <w:r>
        <w:rPr>
          <w:rFonts w:ascii="PT Astra Serif" w:hAnsi="PT Astra Serif"/>
        </w:rPr>
        <w:t xml:space="preserve">Числовое выражение и его значение, порядок выполнения действий. </w:t>
      </w:r>
    </w:p>
    <w:p w14:paraId="3B85A3EB">
      <w:pPr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Деление с остатком.</w:t>
      </w:r>
      <w:r>
        <w:rPr>
          <w:rFonts w:ascii="PT Astra Serif" w:hAnsi="PT Astra Serif"/>
        </w:rPr>
        <w:t xml:space="preserve"> Деление с остатком на множестве натуральных чисел, свойства деления с остатком. Практические задачи на деление с остатком.</w:t>
      </w:r>
    </w:p>
    <w:p w14:paraId="10EE321C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Свойства и признаки делимости. </w:t>
      </w:r>
      <w:r>
        <w:rPr>
          <w:rFonts w:ascii="PT Astra Serif" w:hAnsi="PT Astra Serif"/>
        </w:rPr>
        <w:t xml:space="preserve">Свойство делимости суммы (разности) на число. Признаки делимости на 2, 3, 5, 9, 10. Признаки делимости на 4, 6, 8, 11. Доказательство признаков делимости. Решение практических задач с применением признаков делимости. </w:t>
      </w:r>
    </w:p>
    <w:p w14:paraId="1D051771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Разложение числа на простые множители.</w:t>
      </w:r>
      <w:r>
        <w:rPr>
          <w:rFonts w:ascii="PT Astra Serif" w:hAnsi="PT Astra Serif"/>
        </w:rPr>
        <w:t xml:space="preserve"> Простые и составные числа, решето Эратосфена. Разложение натурального числа на множители, разложение на простые множители. Количество делителей числа, алгоритм разложения числа на простые множители, основная теорема арифметики.</w:t>
      </w:r>
    </w:p>
    <w:p w14:paraId="67611786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Делители и кратные. </w:t>
      </w:r>
      <w:r>
        <w:rPr>
          <w:rFonts w:ascii="PT Astra Serif" w:hAnsi="PT Astra Serif"/>
        </w:rPr>
        <w:t>Делитель и его свойства, общий делитель двух и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14:paraId="12D068D8">
      <w:pPr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/>
        </w:rPr>
        <w:t>Дроби</w:t>
      </w:r>
    </w:p>
    <w:p w14:paraId="6052CEEE">
      <w:pPr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Обыкновенные дроби. </w:t>
      </w:r>
      <w:r>
        <w:rPr>
          <w:rFonts w:ascii="PT Astra Serif" w:hAnsi="PT Astra Serif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 Запись натурального числа в виде дроби с заданным знаменателем, преобразование смешанной дроби в неправильную дробь и наоборот.</w:t>
      </w:r>
    </w:p>
    <w:p w14:paraId="63D95D98">
      <w:pPr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Приведение дробей к общему знаменателю. Сравнение обыкновенных дробей. Сложение и вычитание обыкновенных дробей. Умножение и деление обыкновенных дробей. Арифметические действия со смешанными дробями. Арифметические действия с дробными числами. Способы рационализации вычислений и их применение при выполнении действий.</w:t>
      </w:r>
    </w:p>
    <w:p w14:paraId="24E887F5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Десятичные дроби. </w:t>
      </w:r>
      <w:r>
        <w:rPr>
          <w:rFonts w:ascii="PT Astra Serif" w:hAnsi="PT Astra Serif"/>
        </w:rPr>
        <w:t>Целая и дробная части десятичной дроби. 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Преобразование обыкновенных дробей в десятичные дроби. Конечные и бесконечные десятичные дроби.</w:t>
      </w:r>
    </w:p>
    <w:p w14:paraId="07B47F86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Отношение двух чисел.</w:t>
      </w:r>
      <w:r>
        <w:rPr>
          <w:rFonts w:ascii="PT Astra Serif" w:hAnsi="PT Astra Serif"/>
        </w:rPr>
        <w:t xml:space="preserve"> Масштаб на плане и карте. Пропорции. Свойства пропорций, применение пропорций и отношений при решении задач.</w:t>
      </w:r>
    </w:p>
    <w:p w14:paraId="328CF007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Среднее арифметическое чисел</w:t>
      </w:r>
      <w:r>
        <w:rPr>
          <w:rFonts w:ascii="PT Astra Serif" w:hAnsi="PT Astra Serif"/>
        </w:rPr>
        <w:t>. Среднее арифметическое двух чисел. Изображение среднего арифметического двух чисел на числовой прямой. Решение практических задач с применением среднего арифметического.</w:t>
      </w:r>
      <w:r>
        <w:rPr>
          <w:rFonts w:ascii="PT Astra Serif" w:hAnsi="PT Astra Serif"/>
          <w:i/>
        </w:rPr>
        <w:t xml:space="preserve"> </w:t>
      </w:r>
      <w:r>
        <w:rPr>
          <w:rFonts w:ascii="PT Astra Serif" w:hAnsi="PT Astra Serif"/>
        </w:rPr>
        <w:t>Среднее арифметическое нескольких чисел.</w:t>
      </w:r>
      <w:r>
        <w:rPr>
          <w:rFonts w:ascii="PT Astra Serif" w:hAnsi="PT Astra Serif"/>
          <w:i/>
        </w:rPr>
        <w:t xml:space="preserve"> </w:t>
      </w:r>
    </w:p>
    <w:p w14:paraId="63E106CC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Проценты.</w:t>
      </w:r>
      <w:r>
        <w:rPr>
          <w:rFonts w:ascii="PT Astra Serif" w:hAnsi="PT Astra Serif"/>
        </w:rPr>
        <w:t xml:space="preserve"> 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14:paraId="4ACE9A2C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Диаграммы.</w:t>
      </w:r>
      <w:r>
        <w:rPr>
          <w:rFonts w:ascii="PT Astra Serif" w:hAnsi="PT Astra Serif"/>
        </w:rPr>
        <w:t xml:space="preserve"> Столбчатые и круговые диаграммы. Извлечение информации из диаграмм. Изображение диаграмм по числовым данным.</w:t>
      </w:r>
    </w:p>
    <w:p w14:paraId="72FD708F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i/>
        </w:rPr>
        <w:t>Рациональные числа</w:t>
      </w:r>
    </w:p>
    <w:p w14:paraId="7FD41156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Положительные и отрицательные числа. </w:t>
      </w:r>
      <w:r>
        <w:rPr>
          <w:rFonts w:ascii="PT Astra Serif" w:hAnsi="PT Astra Serif"/>
        </w:rPr>
        <w:t xml:space="preserve"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14:paraId="05AA05F5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Понятие о рациональном числе.</w:t>
      </w:r>
      <w:r>
        <w:rPr>
          <w:rFonts w:ascii="PT Astra Serif" w:hAnsi="PT Astra Serif"/>
        </w:rPr>
        <w:t xml:space="preserve"> Первичное представление о множестве рациональных чисел. Действия с рациональными числами. </w:t>
      </w:r>
    </w:p>
    <w:p w14:paraId="66B34944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Решение текстовых задач</w:t>
      </w:r>
    </w:p>
    <w:p w14:paraId="070E9790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Единицы измерений:</w:t>
      </w:r>
      <w:r>
        <w:rPr>
          <w:rFonts w:ascii="PT Astra Serif" w:hAnsi="PT Astra Serif"/>
        </w:rPr>
        <w:t xml:space="preserve"> длины, площади, объёма, массы, времени, скорости. Зависимости между единицами измерения каждой величины. Зависимости между величинами: скорость, время, расстояние; производительность, время, работа; цена, количество, стоимость. </w:t>
      </w:r>
    </w:p>
    <w:p w14:paraId="55D92B54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Задачи на все арифметические действия</w:t>
      </w:r>
      <w:r>
        <w:rPr>
          <w:rFonts w:ascii="PT Astra Serif" w:hAnsi="PT Astra Serif"/>
        </w:rPr>
        <w:t xml:space="preserve">. Решение текстовых задач арифметическим способом. Использование таблиц, схем, чертежей, других средств представления данных при решении задачи. </w:t>
      </w:r>
    </w:p>
    <w:p w14:paraId="07602251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Задачи на движение, работу и покупки. </w:t>
      </w:r>
      <w:r>
        <w:rPr>
          <w:rFonts w:ascii="PT Astra Serif" w:hAnsi="PT Astra Serif"/>
        </w:rPr>
        <w:t xml:space="preserve">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14:paraId="0E112704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Задачи на части, доли, проценты.</w:t>
      </w:r>
      <w:r>
        <w:rPr>
          <w:rFonts w:ascii="PT Astra Serif" w:hAnsi="PT Astra Serif"/>
        </w:rPr>
        <w:t xml:space="preserve"> 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14:paraId="431270A9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 Логические задачи.</w:t>
      </w:r>
      <w:r>
        <w:rPr>
          <w:rFonts w:ascii="PT Astra Serif" w:hAnsi="PT Astra Serif"/>
        </w:rPr>
        <w:t xml:space="preserve"> Решение несложных логических задач. Решение логических задач с помощью графов, таблиц.</w:t>
      </w:r>
    </w:p>
    <w:p w14:paraId="3578E3AE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Основные методы решения текстовых задач:</w:t>
      </w:r>
      <w:r>
        <w:rPr>
          <w:rFonts w:ascii="PT Astra Serif" w:hAnsi="PT Astra Serif"/>
        </w:rPr>
        <w:t xml:space="preserve"> арифметический, перебор вариантов. </w:t>
      </w:r>
    </w:p>
    <w:p w14:paraId="79C34D58">
      <w:pPr>
        <w:shd w:val="clear" w:color="auto" w:fill="FFFFFF"/>
        <w:ind w:right="51"/>
        <w:contextualSpacing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ab/>
      </w:r>
      <w:r>
        <w:rPr>
          <w:rFonts w:ascii="PT Astra Serif" w:hAnsi="PT Astra Serif"/>
          <w:b/>
          <w:i/>
        </w:rPr>
        <w:t>Элементы алгебры</w:t>
      </w:r>
    </w:p>
    <w:p w14:paraId="547B1F94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Использование букв для обозначения чисел; для записи свойств арифметических действий. Буквенные выражения (выражения с переменными). Числовое значение буквенного выражения. Уравнение с одной переменной, корень уравнения. Нахождение неизвестных компонентов арифметических действий. Алгебраические выражения, вычисление значения алгебраического выражения, преобразование алгебраических выражений.</w:t>
      </w:r>
    </w:p>
    <w:p w14:paraId="12775F4A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Решение текстовых задач алгебраическим способом. Декартовы координаты на плоскости. Построение точки по её координатам, определение координат точки на плоскости. </w:t>
      </w:r>
    </w:p>
    <w:p w14:paraId="088F4A4A">
      <w:pPr>
        <w:shd w:val="clear" w:color="auto" w:fill="FFFFFF"/>
        <w:ind w:right="51"/>
        <w:contextualSpacing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Вероятность и статистика. Элементы теории множеств</w:t>
      </w:r>
    </w:p>
    <w:p w14:paraId="7C21B965">
      <w:pPr>
        <w:ind w:firstLine="709"/>
        <w:contextualSpacing/>
        <w:jc w:val="both"/>
        <w:rPr>
          <w:rFonts w:ascii="PT Astra Serif" w:hAnsi="PT Astra Serif"/>
          <w:bCs/>
        </w:rPr>
      </w:pPr>
      <w:r>
        <w:rPr>
          <w:rFonts w:ascii="PT Astra Serif" w:hAnsi="PT Astra Serif"/>
        </w:rPr>
        <w:t xml:space="preserve">Представление данных в виде таблиц, диаграмм, графиков. </w:t>
      </w:r>
      <w:r>
        <w:rPr>
          <w:rFonts w:ascii="PT Astra Serif" w:hAnsi="PT Astra Serif"/>
          <w:bCs/>
        </w:rPr>
        <w:t>Столбчатые и круговые диаграммы. Извлечение информации из диаграмм. Изображение диаграмм по числовым данным.</w:t>
      </w:r>
    </w:p>
    <w:p w14:paraId="34D2409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Понятие о случайном опыте и случайном событии. Достоверное и невозможное события. Сравнение шансов. Решение комбинаторных задач перебором вариантов. </w:t>
      </w:r>
    </w:p>
    <w:p w14:paraId="0104C616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Множество, элемент множества. Пустое множество и его обозначение. Подмножество. Объединение и пересечение множеств. Иллюстрация отношений между множествами с помощью диаграмм Эйлера — Венна. </w:t>
      </w:r>
    </w:p>
    <w:p w14:paraId="2F2FFCAE">
      <w:pPr>
        <w:shd w:val="clear" w:color="auto" w:fill="FFFFFF"/>
        <w:ind w:right="51" w:firstLine="709"/>
        <w:contextualSpacing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</w:rPr>
        <w:t>Наглядная геометрия</w:t>
      </w:r>
    </w:p>
    <w:p w14:paraId="5EFD6C03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Фигуры в окружающем мире. Наглядные представления о фигурах на плоскости: прямая, отрезок, луч, угол, ломаная, многоугольник, окружность, круг. Четырёхугольник, прямоугольник, квадрат. Треугольник, виды треугольников. Правильные многоугольники.</w:t>
      </w:r>
      <w:r>
        <w:rPr>
          <w:rFonts w:ascii="PT Astra Serif" w:hAnsi="PT Astra Serif"/>
          <w:i/>
        </w:rPr>
        <w:t xml:space="preserve"> </w:t>
      </w:r>
      <w:r>
        <w:rPr>
          <w:rFonts w:ascii="PT Astra Serif" w:hAnsi="PT Astra Serif"/>
        </w:rPr>
        <w:t xml:space="preserve">Изображение основных геометрических фигур. Взаимное расположение двух прямых, двух окружностей, прямой и окружности. </w:t>
      </w:r>
    </w:p>
    <w:p w14:paraId="3B259B66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Длина отрезка, ломаной. Периметр многоугольника. Единицы измерения длины. Измерение длины отрезка, построение отрезка заданной длины. Угол. Виды углов. Градусная мера угла. Измерение и построение углов с помощью транспортира. Понятие площади фигуры; единицы измерения площади. Площадь прямоугольника, квадрата. Приближенное измерение площадей фигур на клетчатой бумаге. Равновеликие фигуры.</w:t>
      </w:r>
    </w:p>
    <w:p w14:paraId="2CC7743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Многогранники, правильные многогранники. Примеры развёрток многогранников, цилиндра и конуса. Понятие объёма; единицы объёма. Объём прямоугольного параллелепипеда, куба. </w:t>
      </w:r>
    </w:p>
    <w:p w14:paraId="7AC24BDA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Понятие о равенстве фигур. Центральная, осевая и зеркальная симметрии. Изображение симметричных фигур. Решение практических задач с применением простейших свойств фигур.</w:t>
      </w:r>
    </w:p>
    <w:p w14:paraId="0AE4DD4A">
      <w:pPr>
        <w:shd w:val="clear" w:color="auto" w:fill="FFFFFF"/>
        <w:ind w:right="51" w:firstLine="709"/>
        <w:contextualSpacing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История математики</w:t>
      </w:r>
    </w:p>
    <w:p w14:paraId="090A135D">
      <w:pPr>
        <w:ind w:firstLine="709"/>
        <w:contextualSpacing/>
        <w:jc w:val="both"/>
        <w:rPr>
          <w:rFonts w:ascii="PT Astra Serif" w:hAnsi="PT Astra Serif"/>
          <w:i/>
        </w:rPr>
      </w:pPr>
      <w:r>
        <w:rPr>
          <w:rFonts w:ascii="PT Astra Serif" w:hAnsi="PT Astra Serif"/>
        </w:rPr>
        <w:t>Появление цифр, букв, иероглифов в процессе счёта и распределения продуктов на Древнем Ближнем Востоке. Связь с неолитической революцией. Рождение шестидесятеричной системы счисления. Появление десятичной записи чисел. Рождение и развитие арифметики натуральных чисел. НОК, НОД, простые числа. Решето Эратосфена. Появление нуля и отрицательных чисел в математике древности. Роль Диофанта. Почему</w:t>
      </w:r>
      <w:r>
        <w:rPr>
          <w:rFonts w:ascii="PT Astra Serif" w:hAnsi="PT Astra Serif"/>
          <w:i/>
        </w:rPr>
        <w:t xml:space="preserve"> </w:t>
      </w:r>
      <w:r>
        <w:rPr>
          <w:rFonts w:ascii="PT Astra Serif" w:hAnsi="PT Astra Serif"/>
          <w:i/>
          <w:position w:val="-14"/>
        </w:rPr>
        <w:drawing>
          <wp:inline distT="0" distB="0" distL="0" distR="0">
            <wp:extent cx="755015" cy="20066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1341" cy="20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i/>
        </w:rPr>
        <w:t>?</w:t>
      </w:r>
    </w:p>
    <w:p w14:paraId="62958218">
      <w:pPr>
        <w:shd w:val="clear" w:color="auto" w:fill="FFFFFF"/>
        <w:ind w:right="51"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Дроби в Вавилоне, Египте, Риме. Открытие десятичных дробей. Старинные системы мер. Десятичные дроби и метрическая система мер. Появление отрицательных чисел и нуля. Л. Магницкий. Л. Эйлер.</w:t>
      </w:r>
    </w:p>
    <w:p w14:paraId="1CACAC1C">
      <w:pPr>
        <w:pStyle w:val="32"/>
        <w:rPr>
          <w:rFonts w:ascii="PT Astra Serif" w:hAnsi="PT Astra Serif"/>
          <w:b/>
        </w:rPr>
      </w:pPr>
    </w:p>
    <w:p w14:paraId="27537C66">
      <w:pPr>
        <w:pStyle w:val="32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Содержание программы для 5 класса</w:t>
      </w:r>
    </w:p>
    <w:p w14:paraId="48D820CF">
      <w:pPr>
        <w:pStyle w:val="32"/>
        <w:jc w:val="center"/>
        <w:rPr>
          <w:rFonts w:ascii="PT Astra Serif" w:hAnsi="PT Astra Serif"/>
          <w:b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6487"/>
      </w:tblGrid>
      <w:tr w14:paraId="7CB2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  <w:vAlign w:val="center"/>
          </w:tcPr>
          <w:p w14:paraId="266F712E">
            <w:pPr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Содержание материала</w:t>
            </w:r>
          </w:p>
        </w:tc>
        <w:tc>
          <w:tcPr>
            <w:tcW w:w="6487" w:type="dxa"/>
          </w:tcPr>
          <w:p w14:paraId="1C55AC3C">
            <w:pPr>
              <w:spacing w:after="200"/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Характеристика основных видов деятельности ученика </w:t>
            </w:r>
          </w:p>
          <w:p w14:paraId="1DBD27F5">
            <w:pPr>
              <w:spacing w:after="200"/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(на уровне учебных действий)</w:t>
            </w:r>
          </w:p>
        </w:tc>
      </w:tr>
      <w:tr w14:paraId="64C5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697C6898">
            <w:pPr>
              <w:pStyle w:val="32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Глава 1. Натуральные числа и нуль</w:t>
            </w:r>
          </w:p>
        </w:tc>
      </w:tr>
      <w:tr w14:paraId="37E1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0A27736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Ряд натуральных чисел. Десятичная система записи натуральных чисел. Сравнение натуральных чисел. Сложение. Законы сложения. Вычитание. Решение текстовых задач с помощью сложения и вычитания. Умножение. Законы умножения. Распределительный закон. Сложение и вычитание чисел столбиком.   Умножение чисел столбиком. Степень с натуральным показателем. Деление нацело. Решение текстовых задач с помощью умножения и деления. Задачи «на части». Деление с остатком. Числовые выражения.   Нахождение двух чисел по их сумме и разности.</w:t>
            </w:r>
          </w:p>
          <w:p w14:paraId="26828C3C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Дополнения к главе 1</w:t>
            </w:r>
          </w:p>
          <w:p w14:paraId="794AA98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Вычисления с помощью калькулятора  </w:t>
            </w:r>
          </w:p>
          <w:p w14:paraId="40563759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Исторические сведения </w:t>
            </w:r>
          </w:p>
          <w:p w14:paraId="469617B1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14:paraId="0717AA49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Описывать свойства натурального ряда. </w:t>
            </w:r>
          </w:p>
          <w:p w14:paraId="31EC62D9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Читать и записывать натуральные числа, сравнивать и упорядочивать их. </w:t>
            </w:r>
          </w:p>
          <w:p w14:paraId="5498FEBD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Выполнять вычисления с натуральными числами; вычислять значения степеней. </w:t>
            </w:r>
          </w:p>
          <w:p w14:paraId="0C7185A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Формулировать законы арифметических действий, записывать их с помощью букв, преобразовывать на их основе числовые выражения, применять их для рационализации вычислений.</w:t>
            </w:r>
          </w:p>
          <w:p w14:paraId="7A224910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Округлять натуральные числа, выполнять прикидку и оценку в ходе вычислений.</w:t>
            </w:r>
          </w:p>
          <w:p w14:paraId="1059D763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Анализировать и осмысливать текст задачи, переформулировать условие, извлекать необходимую информацию, моделировать условие с помощью реальных предметов, схем, рисунков; строить логическую цепочку рассуждений; критически оценивать полученный ответ, осуществлять самоконтроль, проверяя ответ на соответствие условию. </w:t>
            </w:r>
          </w:p>
          <w:p w14:paraId="61A8AC15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Уметь решать задачи на понимание отношений «больше на...», «меньше на...», «больше в...», «меньше в...», а также понимание стандартных ситуаций, в которых используются слова «всего», «осталось» и т. п.; типовые задачи «на части», на нахождение двух чисел по их сумме и разности.</w:t>
            </w:r>
          </w:p>
          <w:p w14:paraId="1EDE8789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Исследовать простейшие числовые закономерности, проводить числовые эксперименты.</w:t>
            </w:r>
          </w:p>
          <w:p w14:paraId="5A02477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  <w:p w14:paraId="247BAE7E">
            <w:pPr>
              <w:ind w:right="51"/>
              <w:contextualSpacing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Решать задачи на отношения между множествами с помощью диаграмм Эйлера — Венна.</w:t>
            </w:r>
          </w:p>
        </w:tc>
      </w:tr>
      <w:tr w14:paraId="3FE0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6DCBD613">
            <w:pPr>
              <w:pStyle w:val="32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Глава 2. Измерение величин</w:t>
            </w:r>
          </w:p>
        </w:tc>
      </w:tr>
      <w:tr w14:paraId="1AB5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21436FE9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Прямая. Луч. Отрезок. Измерение отрезков. Метрические единицы длины. Представление натуральных чисел на координатном луче.   Окружность и круг. Сфера и шар. Углы. Измерение углов. Треугольники. Четырёхугольники. Площадь прямоугольника. Единицы площади. Прямоугольный параллелепипед. Объём прямоугольного параллелепипеда. Единицы объёма. Единицы массы. Единицы времени. Задачи на движение.  </w:t>
            </w:r>
          </w:p>
          <w:p w14:paraId="3328F6BE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Дополнения к главе 2</w:t>
            </w:r>
          </w:p>
          <w:p w14:paraId="458E9A3C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Многоугольники  </w:t>
            </w:r>
          </w:p>
          <w:p w14:paraId="0ABFC70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Исторические сведения </w:t>
            </w:r>
          </w:p>
          <w:p w14:paraId="7A42A869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14:paraId="6A43BAAE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Измерять с помощью линейки и сравнивать длины отрезков. Строить отрезки заданной длины с помощью линейки и циркуля. </w:t>
            </w:r>
          </w:p>
          <w:p w14:paraId="435D8CD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Выражать одни единицы измерения длин отрезков через другие. </w:t>
            </w:r>
          </w:p>
          <w:p w14:paraId="76F0CF9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Представлять натуральные числа на координатном луче. </w:t>
            </w:r>
          </w:p>
          <w:p w14:paraId="0F5902F7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Распознавать на чертежах, рисунках, в окружающем мире геометрические фигуры, конфигурации фигур (плоские и пространственные). </w:t>
            </w:r>
          </w:p>
          <w:p w14:paraId="64D3843C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Приводить примеры аналогов геометрических фигур в окружающем мире. </w:t>
            </w:r>
          </w:p>
          <w:p w14:paraId="2184EF14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Изображать геометрические фигуры и их конфигурации от руки и с использованием чертёжных инструментов, изображать геометрические фигуры на клетчатой бумаге.</w:t>
            </w:r>
          </w:p>
          <w:p w14:paraId="03D4A0B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Измерять с помощью транспортира и сравнивать величины углов. Строить углы заданной величины с помощью транспортира. Выражать одни единицы измерения углов через другие. </w:t>
            </w:r>
          </w:p>
          <w:p w14:paraId="0F266D24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Вычислять площади квадратов и прямоугольников, объёмы куба и прямоугольного параллелепипеда, используя соответствующие формулы. Выражать одни единицы измерения площади, объёма, массы, времени через другие.</w:t>
            </w:r>
          </w:p>
          <w:p w14:paraId="5035BDB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Изготавливать пространственные фигуры из разверток, распознавать развертки куба, параллелепипеда.</w:t>
            </w:r>
          </w:p>
          <w:p w14:paraId="38BB114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Исследовать и описывать свойства геометрических фигур (плоских и пространственных), используя эксперимент, наблюдение, измерение. Моделировать геометрические объекты, используя бумагу, пластилин, проволоку.</w:t>
            </w:r>
          </w:p>
          <w:p w14:paraId="7B93CDA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Решать задачи на нахождение длин отрезков, периметров многоугольников, градусной меры углов, площадей квадратов и прямоугольников, объемов кубов и прямоугольных параллелепипедов.</w:t>
            </w:r>
          </w:p>
          <w:p w14:paraId="7045643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Изображать равные фигуры.</w:t>
            </w:r>
          </w:p>
          <w:p w14:paraId="3122AF8E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Использовать знания о зависимостях между величинами (скорость, время, расстояние), моделировать несложные зависимости с помощью формул, выполнять вычисления по формулам при решении задач на движение, на движение по реке.</w:t>
            </w:r>
          </w:p>
        </w:tc>
      </w:tr>
      <w:tr w14:paraId="79ED0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47CC0BC9">
            <w:pPr>
              <w:pStyle w:val="32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Глава 3. Делимость натуральных чисел</w:t>
            </w:r>
          </w:p>
        </w:tc>
      </w:tr>
      <w:tr w14:paraId="1BF1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1554A8EC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 Свойства делимости. Признаки делимости. Простые и составные числа. Делители натурального числа. Наибольший общий делитель. Наименьшее общее кратное.  </w:t>
            </w:r>
          </w:p>
          <w:p w14:paraId="6BE11935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Дополнения к главе 3 </w:t>
            </w:r>
          </w:p>
          <w:p w14:paraId="3590FE4A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Использование чётности и нечётности при решении задач  </w:t>
            </w:r>
          </w:p>
          <w:p w14:paraId="1678366D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Исторические сведения </w:t>
            </w:r>
          </w:p>
          <w:p w14:paraId="1CCCA966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14:paraId="728B7190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Формулировать определения делителя и кратного, простого и составного числа, свойства и признаки делимости чисел. Доказывать и опровергать с помощью контрпримеров утверждения о делимости чисел. Классифицировать натуральные числа (чётные и нечётные, по остаткам от деления на 3 и т. п.).</w:t>
            </w:r>
          </w:p>
          <w:p w14:paraId="6A90946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  <w:p w14:paraId="479A0D42">
            <w:pPr>
              <w:ind w:right="51"/>
              <w:contextualSpacing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Решать задачи, связанные с использованием чётности и с делимостью чисел.</w:t>
            </w:r>
          </w:p>
          <w:p w14:paraId="7BFB6EA5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Исследовать простейшие числовые закономерности, проводить числовые эксперименты.</w:t>
            </w:r>
          </w:p>
          <w:p w14:paraId="77D0AFB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Знать понятие факториал числа.</w:t>
            </w:r>
          </w:p>
        </w:tc>
      </w:tr>
      <w:tr w14:paraId="7BDB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09B18F8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Глава 4. Обыкновенные дроби</w:t>
            </w:r>
          </w:p>
        </w:tc>
      </w:tr>
      <w:tr w14:paraId="2AD4C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4180ADC9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Понятие дроби. Равенство дробей. Задачи на дроби. Приведение дробей к общему знаменателю. Сравнение дробей. Сложение дробей. Законы сложения. Вычитание дробей.   Умножение дробей. Законы умножения. Деление дробей. Нахождение части целого и целого по его части.   Задачи на совместную работу. Понятие смешанной дроби. Сложение смешанных дробей. Вычитание смешанных дробей. Умножение и деление смешанных дробей.  Представление дробей на координатном луче. Площадь прямоугольника. Объём прямоугольного параллелепипеда.</w:t>
            </w:r>
          </w:p>
          <w:p w14:paraId="0097C979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Дополнения к главе 4 </w:t>
            </w:r>
          </w:p>
          <w:p w14:paraId="5A18C51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Сложные задачи на движение по реке </w:t>
            </w:r>
          </w:p>
          <w:p w14:paraId="034D6ADC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Исторические сведения </w:t>
            </w:r>
          </w:p>
          <w:p w14:paraId="4C0929A7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14:paraId="168FBA33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Моделировать в графической, предметной форме понятия и свойства, связанные с понятием обыкновенной дроби.</w:t>
            </w:r>
          </w:p>
          <w:p w14:paraId="22E6E86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Формулировать, записывать с помощью букв основное свойство обыкновенной дроби, правила действий с обыкновенными дробями.</w:t>
            </w:r>
          </w:p>
          <w:p w14:paraId="0F6F9CC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Преобразовывать обыкновенные дроби, сравнивать и упорядочивать их. </w:t>
            </w:r>
          </w:p>
          <w:p w14:paraId="47DD54F4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Приводить дроби к общему знаменателю, сравнивать и упорядочивать их. </w:t>
            </w:r>
          </w:p>
          <w:p w14:paraId="1111015D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Выполнять вычисления с обыкновенными дробями. </w:t>
            </w:r>
          </w:p>
          <w:p w14:paraId="546E15C4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Знать законы арифметических действий, уметь записывать их с помощью букв и применять их для рационализации вычислений. </w:t>
            </w:r>
          </w:p>
          <w:p w14:paraId="1E45D6E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Проводить несложные доказательные рассуждения с опорой на законы арифметических действий для дробей. </w:t>
            </w:r>
          </w:p>
          <w:p w14:paraId="7851EF19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Решать задачи на дроби, на все действия с дробями.</w:t>
            </w:r>
          </w:p>
          <w:p w14:paraId="7A4E7F19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Использовать знания о зависимостях между величинами (работа, время, производительность), моделировать несложные зависимости с помощью формул, выполнять вычисления по формулам при решении задач на совместную работу. </w:t>
            </w:r>
          </w:p>
          <w:p w14:paraId="306EED60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Выражать с помощью дробей сантиметры в метрах, граммы в килограммах, килограммы в тоннах и т. п. </w:t>
            </w:r>
          </w:p>
          <w:p w14:paraId="2A95492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Выполнять вычисления со смешанными дробями. </w:t>
            </w:r>
          </w:p>
          <w:p w14:paraId="3C2334E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Вычислять площадь прямоугольника, объём прямоугольного параллелепипеда. </w:t>
            </w:r>
          </w:p>
          <w:p w14:paraId="2DB076ED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Выполнять вычисления с применением дробей. </w:t>
            </w:r>
          </w:p>
          <w:p w14:paraId="65CF3E1C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Представлять дроби на координатном луче.</w:t>
            </w:r>
          </w:p>
          <w:p w14:paraId="5A8E941C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Исследовать простейшие числовые закономерности, проводить числовые эксперименты.</w:t>
            </w:r>
          </w:p>
        </w:tc>
      </w:tr>
    </w:tbl>
    <w:p w14:paraId="4081FD2B">
      <w:pPr>
        <w:pStyle w:val="32"/>
        <w:jc w:val="both"/>
        <w:rPr>
          <w:rFonts w:ascii="PT Astra Serif" w:hAnsi="PT Astra Serif"/>
          <w:b/>
        </w:rPr>
      </w:pPr>
    </w:p>
    <w:p w14:paraId="55DA3356">
      <w:pPr>
        <w:pStyle w:val="32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Содержание программы для 6 класса</w:t>
      </w:r>
    </w:p>
    <w:p w14:paraId="2EF0467B">
      <w:pPr>
        <w:pStyle w:val="32"/>
        <w:jc w:val="both"/>
        <w:rPr>
          <w:rFonts w:ascii="PT Astra Serif" w:hAnsi="PT Astra Serif" w:eastAsia="Arial Unicode MS"/>
          <w:u w:val="single"/>
        </w:rPr>
      </w:pPr>
      <w:r>
        <w:rPr>
          <w:rFonts w:ascii="PT Astra Serif" w:hAnsi="PT Astra Serif"/>
          <w:b/>
        </w:rPr>
        <w:t xml:space="preserve"> 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6487"/>
      </w:tblGrid>
      <w:tr w14:paraId="78E7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652" w:type="dxa"/>
            <w:vAlign w:val="center"/>
          </w:tcPr>
          <w:p w14:paraId="52CCA729">
            <w:pPr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Содержание материала</w:t>
            </w:r>
          </w:p>
        </w:tc>
        <w:tc>
          <w:tcPr>
            <w:tcW w:w="6487" w:type="dxa"/>
          </w:tcPr>
          <w:p w14:paraId="1035BEDE">
            <w:pPr>
              <w:spacing w:after="200"/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Характеристика основных видов деятельности ученика (на уровне учебных действий)</w:t>
            </w:r>
          </w:p>
        </w:tc>
      </w:tr>
      <w:tr w14:paraId="6BD8C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771B42A6">
            <w:pPr>
              <w:pStyle w:val="32"/>
              <w:jc w:val="center"/>
              <w:rPr>
                <w:rFonts w:ascii="PT Astra Serif" w:hAnsi="PT Astra Serif" w:eastAsia="Arial Unicode MS"/>
                <w:u w:val="single"/>
              </w:rPr>
            </w:pPr>
            <w:r>
              <w:rPr>
                <w:rFonts w:ascii="PT Astra Serif" w:hAnsi="PT Astra Serif"/>
                <w:b/>
              </w:rPr>
              <w:t>Глава 1. Отношения, пропорции, проценты</w:t>
            </w:r>
          </w:p>
        </w:tc>
      </w:tr>
      <w:tr w14:paraId="5A9D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761EA32E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Отношение чисел и величин. Масштаб. Деление числа в заданном отношении. Пропорции. Прямая и обратная пропорциональность. Понятие о проценте. Задачи на проценты. Круговые диаграммы. Задачи на перебор всех возможных вариантов. Вероятность события.</w:t>
            </w:r>
          </w:p>
          <w:p w14:paraId="10672582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Дополнения к главе 1 </w:t>
            </w:r>
          </w:p>
          <w:p w14:paraId="6016A133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Задачи на перебор всех возможных вариантов </w:t>
            </w:r>
          </w:p>
          <w:p w14:paraId="5F330B79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Вероятность события </w:t>
            </w:r>
          </w:p>
          <w:p w14:paraId="444C1B0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 Исторические сведения </w:t>
            </w:r>
          </w:p>
          <w:p w14:paraId="36B53E2C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 Занимательные задачи </w:t>
            </w:r>
          </w:p>
          <w:p w14:paraId="621EF007">
            <w:pPr>
              <w:pStyle w:val="32"/>
              <w:jc w:val="both"/>
              <w:rPr>
                <w:rFonts w:ascii="PT Astra Serif" w:hAnsi="PT Astra Serif" w:eastAsia="Arial Unicode MS"/>
                <w:u w:val="single"/>
              </w:rPr>
            </w:pPr>
            <w:r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6487" w:type="dxa"/>
          </w:tcPr>
          <w:p w14:paraId="57EB38C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Использовать понятия отношение, масштаб, пропорция при решении задач. </w:t>
            </w:r>
          </w:p>
          <w:p w14:paraId="75EDE3E9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Приводить примеры использования этих понятий на практике. </w:t>
            </w:r>
          </w:p>
          <w:p w14:paraId="424D55A2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Решать задачи на пропорциональное деление и проценты (в том числе задачи из реальной практики); объяснять, что такое процент. </w:t>
            </w:r>
          </w:p>
          <w:p w14:paraId="2BDB089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Использовать знания о зависимостях (прямой и обратной пропорциональной) между величинами (скорость, время, расстояние; работа, производительность, время и т. п.) при решении текстовых задач. </w:t>
            </w:r>
          </w:p>
          <w:p w14:paraId="0CE52914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Анализировать и осмысливать текст задачи, переформулировать условие, моделировать условие с помощью схем, рисунков, реальных предметов, извлекать необходимую информацию;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14:paraId="4E659BC9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Представлять проценты в дробях и дроби в процентах. </w:t>
            </w:r>
          </w:p>
          <w:p w14:paraId="2B165EB7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Осуществлять поиск информации (в СМИ), содержащей данные, выраженные в процентах, интерпретировать их.</w:t>
            </w:r>
          </w:p>
          <w:p w14:paraId="143C4D27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Извлекать информацию из таблиц и диаграмм, выполнять вычисления по табличным данным, сравнивать величины, находить наибольшие и наименьшие значения.</w:t>
            </w:r>
          </w:p>
          <w:p w14:paraId="68688D42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Выполнять сбор информации в несложных случаях, организовывать информацию в виде таблиц и круговых диаграмм, в том числе с помощью компьютерных программ.</w:t>
            </w:r>
          </w:p>
          <w:p w14:paraId="0E0010B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Приводить примеры случайных событий, достоверных и невозможных событий.</w:t>
            </w:r>
          </w:p>
          <w:p w14:paraId="338F14DA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Проводить несложные исследования, связанные со свойствами дробных чисел, опираясь на числовые эксперименты.</w:t>
            </w:r>
          </w:p>
          <w:p w14:paraId="131FC225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Сравнивать шансы наступления событий; строить речевые конструкции с использованием словосочетаний более вероятно, маловероятно и др. </w:t>
            </w:r>
          </w:p>
          <w:p w14:paraId="4467BBD7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Выполнять перебор всех возможных вариантов для пересчёта объектов или комбинаций, выделять комбинации, отвечающие заданным условиям.</w:t>
            </w:r>
          </w:p>
        </w:tc>
      </w:tr>
      <w:tr w14:paraId="22FC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79D95E1E">
            <w:pPr>
              <w:pStyle w:val="32"/>
              <w:jc w:val="center"/>
              <w:rPr>
                <w:rFonts w:ascii="PT Astra Serif" w:hAnsi="PT Astra Serif" w:eastAsia="Arial Unicode MS"/>
                <w:u w:val="single"/>
              </w:rPr>
            </w:pPr>
            <w:r>
              <w:rPr>
                <w:rFonts w:ascii="PT Astra Serif" w:hAnsi="PT Astra Serif"/>
                <w:b/>
              </w:rPr>
              <w:t>Глава 2. Целые числа</w:t>
            </w:r>
          </w:p>
        </w:tc>
      </w:tr>
      <w:tr w14:paraId="53A2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51C9A305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Отрицательные целые числа. Противоположное число. Модуль числа. Сравнение целых чисел. Сложение целых чисел. Законы сложения целых чисел. Разность целых чисел. Произведение целых чисел. Частное целых чисел. Распределительный закон. Раскрытие скобок и заключение в скобки. Действия с суммами нескольких слагаемых. Представление целых чисел на координатной оси.</w:t>
            </w:r>
          </w:p>
          <w:p w14:paraId="3F7FCBC9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Дополнения к главе 2 </w:t>
            </w:r>
          </w:p>
          <w:p w14:paraId="24B9B71C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Фигуры на плоскости, симметричные относительно точки  </w:t>
            </w:r>
          </w:p>
          <w:p w14:paraId="03B285E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Исторические сведения </w:t>
            </w:r>
          </w:p>
          <w:p w14:paraId="72C731B3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 Занимательные задачи  </w:t>
            </w:r>
          </w:p>
        </w:tc>
        <w:tc>
          <w:tcPr>
            <w:tcW w:w="6487" w:type="dxa"/>
          </w:tcPr>
          <w:p w14:paraId="5ECA90DE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Приводить примеры использования в окружающем мире положительных и отрицательных чисел (температура, выигрыш-проигрыш, выше-ниже уровня моря и т. п.). </w:t>
            </w:r>
          </w:p>
          <w:p w14:paraId="1C2483C5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Характеризовать множество целых чисел. Приводить примеры конечных и бесконечных множеств чисел. </w:t>
            </w:r>
          </w:p>
          <w:p w14:paraId="3FDFDE5B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Сравнивать и упорядочивать целые числа, выполнять вычисления с целыми числами. </w:t>
            </w:r>
          </w:p>
          <w:p w14:paraId="0A620EF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Формулировать и записывать с помощью букв свойства действий с целыми числами, применять их и правила раскрытия скобок, заключения в скобки для преобразования числовых выражений. </w:t>
            </w:r>
          </w:p>
          <w:p w14:paraId="6EE505A0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Изображать положительные и отрицательные целые числа точками координатной прямой. </w:t>
            </w:r>
          </w:p>
          <w:p w14:paraId="6315BA8B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Находить в окружающем мире плоские фигуры, симметричные относительно точки. Изображать фигуры, симметричные относительно точки.</w:t>
            </w:r>
          </w:p>
        </w:tc>
      </w:tr>
      <w:tr w14:paraId="5E301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13206E31">
            <w:pPr>
              <w:pStyle w:val="32"/>
              <w:jc w:val="center"/>
              <w:rPr>
                <w:rFonts w:ascii="PT Astra Serif" w:hAnsi="PT Astra Serif" w:eastAsia="Arial Unicode MS"/>
                <w:u w:val="single"/>
              </w:rPr>
            </w:pPr>
            <w:r>
              <w:rPr>
                <w:rFonts w:ascii="PT Astra Serif" w:hAnsi="PT Astra Serif"/>
                <w:b/>
              </w:rPr>
              <w:t>Глава 3. Рациональные числа</w:t>
            </w:r>
          </w:p>
        </w:tc>
      </w:tr>
      <w:tr w14:paraId="6FA0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74FDF7D2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Отрицательные дроби. Рациональные числа. Сравнение рациональных чисел. Сложение и вычитание дробей. Умножение и деление дробей. Законы сложения и умножения. Смешанные дроби произвольного знака. Изображение рациональных чисел на координатной оси. Уравнения. Решение задач с помощью уравнений.</w:t>
            </w:r>
          </w:p>
          <w:p w14:paraId="4E192E19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Дополнения к главе 3 </w:t>
            </w:r>
          </w:p>
          <w:p w14:paraId="370A43D5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Буквенные выражения  </w:t>
            </w:r>
          </w:p>
          <w:p w14:paraId="1FD9188C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Фигуры на плоскости, симметричные относительно прямой </w:t>
            </w:r>
          </w:p>
          <w:p w14:paraId="668F885A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 Исторические сведения </w:t>
            </w:r>
          </w:p>
          <w:p w14:paraId="2B6EC83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 Занимательные задачи</w:t>
            </w:r>
          </w:p>
        </w:tc>
        <w:tc>
          <w:tcPr>
            <w:tcW w:w="6487" w:type="dxa"/>
          </w:tcPr>
          <w:p w14:paraId="54032EC2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Характеризовать множество рациональных чисел. </w:t>
            </w:r>
          </w:p>
          <w:p w14:paraId="1925A757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Формулировать и записывать с помощью букв основное свойство дроби, свойства действий с рациональными числами, применять их для преобразования дробей и числовых выражений. </w:t>
            </w:r>
          </w:p>
          <w:p w14:paraId="5491666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Сравнивать и упорядочивать рациональные числа, выполнять вычисления с рациональными числами. </w:t>
            </w:r>
          </w:p>
          <w:p w14:paraId="69138225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Изображать положительные и отрицательные рациональные числа точками координатной прямой. </w:t>
            </w:r>
          </w:p>
          <w:p w14:paraId="2C74ACC5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Решать несложные уравнения первой степени на основе зависимостей между компонентами арифметических действий и с помощью переноса слагаемых с противоположным знаком в другую часть уравнения. </w:t>
            </w:r>
          </w:p>
          <w:p w14:paraId="1314C78D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Составлять буквенные выражения и уравнения по условиям задач. </w:t>
            </w:r>
          </w:p>
          <w:p w14:paraId="1F3838BA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Решать задачи с помощью уравнения.</w:t>
            </w:r>
          </w:p>
          <w:p w14:paraId="4AE4FC8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Читать и составлять буквенные выражения, находить числовые значения буквенных выражений для заданных значений букв. </w:t>
            </w:r>
          </w:p>
          <w:p w14:paraId="4DB7BEE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Находить в окружающем мире фигуры, симметричные относительно прямой. </w:t>
            </w:r>
          </w:p>
          <w:p w14:paraId="1D2355D3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Изображать фигуры, симметричные относительно прямой. Рассматривать простейшие сечения пространственных фигур.</w:t>
            </w:r>
          </w:p>
        </w:tc>
      </w:tr>
      <w:tr w14:paraId="0321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6FAE0C78">
            <w:pPr>
              <w:pStyle w:val="32"/>
              <w:jc w:val="center"/>
              <w:rPr>
                <w:rFonts w:ascii="PT Astra Serif" w:hAnsi="PT Astra Serif" w:eastAsia="Arial Unicode MS"/>
                <w:u w:val="single"/>
              </w:rPr>
            </w:pPr>
            <w:r>
              <w:rPr>
                <w:rFonts w:ascii="PT Astra Serif" w:hAnsi="PT Astra Serif"/>
                <w:b/>
              </w:rPr>
              <w:t>Глава 4. Десятичные дроби</w:t>
            </w:r>
          </w:p>
        </w:tc>
      </w:tr>
      <w:tr w14:paraId="1BEA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2E46A07B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Понятие положительной десятичной дроби. Сравнение положительных десятичных дробей. Сложение и вычитание десятичных дробей. Перенос запятой в положительной десятичной дроби. Умножение положительных десятичных дробей. Деление положительных десятичных дробей. Десятичные дроби и проценты. Десятичные дроби любого знака. Приближение десятичных дробей. Приближение суммы, разности, произведения и частного двух чисел.</w:t>
            </w:r>
          </w:p>
          <w:p w14:paraId="66876C58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Дополнения к главе 4 </w:t>
            </w:r>
          </w:p>
          <w:p w14:paraId="74545EC2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Вычисления с помощью калькулятора </w:t>
            </w:r>
          </w:p>
          <w:p w14:paraId="63C41CCE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Процентные расчёты с помощью калькулятора </w:t>
            </w:r>
          </w:p>
          <w:p w14:paraId="7591ED10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 Фигуры в пространстве, симметричные относительно плоскости </w:t>
            </w:r>
          </w:p>
          <w:p w14:paraId="7A408408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4. Исторические сведения </w:t>
            </w:r>
          </w:p>
          <w:p w14:paraId="1816259D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 Занимательные задачи</w:t>
            </w:r>
          </w:p>
        </w:tc>
        <w:tc>
          <w:tcPr>
            <w:tcW w:w="6487" w:type="dxa"/>
          </w:tcPr>
          <w:p w14:paraId="24ADB182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Читать и записывать десятичные дроби. </w:t>
            </w:r>
          </w:p>
          <w:p w14:paraId="367F87EB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Представлять дроби со знаменателем 10</w:t>
            </w:r>
            <w:r>
              <w:rPr>
                <w:rFonts w:ascii="PT Astra Serif" w:hAnsi="PT Astra Serif"/>
                <w:vertAlign w:val="superscript"/>
              </w:rPr>
              <w:t>n</w:t>
            </w:r>
            <w:r>
              <w:rPr>
                <w:rFonts w:ascii="PT Astra Serif" w:hAnsi="PT Astra Serif"/>
              </w:rPr>
              <w:t xml:space="preserve"> в виде десятичных дробей и десятичные дроби в виде дроби со знаменателем 10</w:t>
            </w:r>
            <w:r>
              <w:rPr>
                <w:rFonts w:ascii="PT Astra Serif" w:hAnsi="PT Astra Serif"/>
                <w:vertAlign w:val="superscript"/>
              </w:rPr>
              <w:t>n</w:t>
            </w:r>
            <w:r>
              <w:rPr>
                <w:rFonts w:ascii="PT Astra Serif" w:hAnsi="PT Astra Serif"/>
              </w:rPr>
              <w:t>; находить приближения обыкновенных дробей.</w:t>
            </w:r>
          </w:p>
          <w:p w14:paraId="558E04FB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Сравнивать и упорядочивать десятичные дроби. </w:t>
            </w:r>
          </w:p>
          <w:p w14:paraId="4461FD61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Выполнять вычисления с десятичными дробями. </w:t>
            </w:r>
          </w:p>
          <w:p w14:paraId="7E42572A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Использовать эквивалентные представления дробных чисел при их сравнении и вычислениях. </w:t>
            </w:r>
          </w:p>
          <w:p w14:paraId="5216D9CC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Выполнять прикидку и оценку в ходе вычислений. </w:t>
            </w:r>
          </w:p>
          <w:p w14:paraId="51AE448B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Выражать одни единицы измерения массы, времени и т. п. через другие единицы (метры в километрах и т. п.) с помощью десятичных дробей.</w:t>
            </w:r>
          </w:p>
          <w:p w14:paraId="258875BE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Округлять десятичные дроби, находить десятичные приближения обыкновенных дробей. </w:t>
            </w:r>
          </w:p>
          <w:p w14:paraId="7F19CD6A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Выполнять прикидку и оценку в ходе вычислений.</w:t>
            </w:r>
          </w:p>
        </w:tc>
      </w:tr>
      <w:tr w14:paraId="30BFD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9" w:type="dxa"/>
            <w:gridSpan w:val="2"/>
          </w:tcPr>
          <w:p w14:paraId="09C17BCD">
            <w:pPr>
              <w:ind w:right="51"/>
              <w:contextualSpacing/>
              <w:jc w:val="center"/>
              <w:rPr>
                <w:rFonts w:ascii="PT Astra Serif" w:hAnsi="PT Astra Serif"/>
                <w:b/>
              </w:rPr>
            </w:pPr>
          </w:p>
          <w:p w14:paraId="5EB7157A">
            <w:pPr>
              <w:ind w:right="51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Глава 5. Обыкновенные и десятичные дроби</w:t>
            </w:r>
          </w:p>
        </w:tc>
      </w:tr>
      <w:tr w14:paraId="3925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2" w:type="dxa"/>
          </w:tcPr>
          <w:p w14:paraId="4AB6EAA6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Разложение положительной обыкновенной дроби в конечную десятичную дробь. Бесконечные периодические десятичные дроби. Непериодические бесконечные периодические десятичные дроби. Длина отрезка. Длина окружности. Площадь круга. Координатная ось. Декартова система координат на плоскости. Столбчатые диаграммы и графики. </w:t>
            </w:r>
            <w:r>
              <w:rPr>
                <w:rFonts w:ascii="PT Astra Serif" w:hAnsi="PT Astra Serif"/>
                <w:b/>
              </w:rPr>
              <w:t xml:space="preserve">  </w:t>
            </w:r>
          </w:p>
          <w:p w14:paraId="6654BB8B">
            <w:pPr>
              <w:spacing w:after="200"/>
              <w:ind w:right="51"/>
              <w:contextualSpacing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Дополнения к главе 5 </w:t>
            </w:r>
          </w:p>
          <w:p w14:paraId="5BABAA26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 Задачи на составление и разрезание фигур </w:t>
            </w:r>
          </w:p>
          <w:p w14:paraId="63AB47CC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 Исторические сведения </w:t>
            </w:r>
          </w:p>
          <w:p w14:paraId="3CEE4EB4">
            <w:pPr>
              <w:spacing w:after="200"/>
              <w:ind w:right="51"/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Занимательные задачи</w:t>
            </w:r>
          </w:p>
        </w:tc>
        <w:tc>
          <w:tcPr>
            <w:tcW w:w="6487" w:type="dxa"/>
          </w:tcPr>
          <w:p w14:paraId="1D4E10F5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Представлять положительную обыкновенную дробь в виде конечной (бесконечной) десятичной дроби. </w:t>
            </w:r>
          </w:p>
          <w:p w14:paraId="56ED3802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Понимать, что любую обыкновенную дробь можно записать в виде периодической десятичной дроби, что периодическая десятичная дробь есть другая запись некоторой обыкновенной дроби. </w:t>
            </w:r>
          </w:p>
          <w:p w14:paraId="658A769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Записывать несложные периодические дроби в виде обыкновенных дробей.</w:t>
            </w:r>
          </w:p>
          <w:p w14:paraId="0BF5A00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Приводить примеры непериодических десятичных дробей, понимать действительное число как бесконечную десятичную дробь, рациональное число как периодическую десятичную дробь, а иррациональное число как непериодическую бесконечную десятичную дробь. </w:t>
            </w:r>
          </w:p>
          <w:p w14:paraId="690A214F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Сравнивать бесконечные десятичные дроби. </w:t>
            </w:r>
          </w:p>
          <w:p w14:paraId="44ACC6F0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Использовать формулы длины окружности и площади круга для решения задач, понимать, что число π — иррациональное число, что для решения задач можно использовать его приближение. </w:t>
            </w:r>
          </w:p>
          <w:p w14:paraId="3358CCF7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Строить на координатной плоскости точки и фигуры по заданным координатам, определять координаты точек. </w:t>
            </w:r>
          </w:p>
          <w:p w14:paraId="70BBE92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Извлекать информацию из таблиц и диаграмм, выполнять вычисления по табличным данным, сравнивать величины, находить наибольшие и наименьшие значения.</w:t>
            </w:r>
          </w:p>
          <w:p w14:paraId="73ECA408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Выполнять сбор информации в несложных случаях, организовывать информацию в виде таблиц и круговых диаграмм, в том числе с помощью компьютерных программ.</w:t>
            </w:r>
          </w:p>
          <w:p w14:paraId="585DB486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Строить столбчатые диаграммы, графики процессов, равномерного движения, решать простейшие задачи на анализ графика. </w:t>
            </w:r>
          </w:p>
          <w:p w14:paraId="1DE36EFE">
            <w:pPr>
              <w:ind w:right="51"/>
              <w:contextualSpacing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Решать задачи на составление и разрезание фигур, находить равновеликие и равносоставленные фигуры.</w:t>
            </w:r>
          </w:p>
        </w:tc>
      </w:tr>
    </w:tbl>
    <w:p w14:paraId="7BFCB6C0">
      <w:pPr>
        <w:suppressAutoHyphens/>
        <w:jc w:val="center"/>
        <w:rPr>
          <w:rFonts w:ascii="PT Astra Serif" w:hAnsi="PT Astra Serif"/>
          <w:b/>
        </w:rPr>
      </w:pPr>
    </w:p>
    <w:p w14:paraId="28FBCD40">
      <w:pPr>
        <w:suppressAutoHyphens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Тематическое планирование</w:t>
      </w:r>
    </w:p>
    <w:p w14:paraId="5EFDE07F">
      <w:pPr>
        <w:suppressAutoHyphens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Тематическое планирование реализует один из возможных подходов к распределению изучаемого материала линии учебно-методических комплексов (УМК) по математике С.М. Никольский, М.К. Потапов и др. 5-6 классов.</w:t>
      </w:r>
    </w:p>
    <w:p w14:paraId="4C9A5695">
      <w:pPr>
        <w:ind w:right="200"/>
        <w:jc w:val="both"/>
        <w:rPr>
          <w:rFonts w:ascii="PT Astra Serif" w:hAnsi="PT Astra Serif" w:eastAsia="Calibri"/>
          <w:b/>
          <w:lang w:eastAsia="en-US"/>
        </w:rPr>
      </w:pPr>
      <w:r>
        <w:rPr>
          <w:rFonts w:ascii="PT Astra Serif" w:hAnsi="PT Astra Serif" w:eastAsia="Calibri"/>
          <w:lang w:eastAsia="en-US"/>
        </w:rPr>
        <w:tab/>
      </w:r>
      <w:r>
        <w:rPr>
          <w:rFonts w:ascii="PT Astra Serif" w:hAnsi="PT Astra Serif"/>
          <w:b/>
        </w:rPr>
        <w:t>Тематическое планирование предназначено для классов, нацеленных на повышенный уровень математической подготовки учащихся.</w:t>
      </w:r>
      <w:r>
        <w:rPr>
          <w:rFonts w:ascii="PT Astra Serif" w:hAnsi="PT Astra Serif"/>
        </w:rPr>
        <w:t xml:space="preserve"> В содержание программы включаются дополнительные вопросы, способствующие развитию математического кругозора, освоению более продвинутого математического аппарата, математических способностей. </w:t>
      </w:r>
    </w:p>
    <w:tbl>
      <w:tblPr>
        <w:tblStyle w:val="39"/>
        <w:tblpPr w:leftFromText="180" w:rightFromText="180" w:vertAnchor="text" w:horzAnchor="margin" w:tblpXSpec="center" w:tblpY="3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2080"/>
        <w:gridCol w:w="1769"/>
        <w:gridCol w:w="1499"/>
        <w:gridCol w:w="2435"/>
      </w:tblGrid>
      <w:tr w14:paraId="7BFEB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7F861ED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№</w:t>
            </w:r>
          </w:p>
          <w:p w14:paraId="6ED1AC18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главы</w:t>
            </w: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CC3FD3E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Название главы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5D71C5A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Количество  часов</w:t>
            </w:r>
          </w:p>
        </w:tc>
        <w:tc>
          <w:tcPr>
            <w:tcW w:w="13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86760AB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Количество</w:t>
            </w:r>
          </w:p>
          <w:p w14:paraId="20F44DE6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к/р</w:t>
            </w:r>
          </w:p>
        </w:tc>
        <w:tc>
          <w:tcPr>
            <w:tcW w:w="24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75D38DC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Сроки</w:t>
            </w:r>
          </w:p>
          <w:p w14:paraId="2E5B34A0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проведения к/р</w:t>
            </w:r>
          </w:p>
        </w:tc>
      </w:tr>
      <w:tr w14:paraId="7A3C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C481F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2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7D1F5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17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E9838">
            <w:pPr>
              <w:jc w:val="center"/>
              <w:rPr>
                <w:rFonts w:ascii="PT Astra Serif" w:hAnsi="PT Astra Serif"/>
                <w:b/>
                <w:lang w:val="en-US"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(углубленный)</w:t>
            </w:r>
          </w:p>
        </w:tc>
        <w:tc>
          <w:tcPr>
            <w:tcW w:w="13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26B9D">
            <w:pPr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24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76CFC">
            <w:pPr>
              <w:rPr>
                <w:rFonts w:ascii="PT Astra Serif" w:hAnsi="PT Astra Serif"/>
                <w:b/>
                <w:lang w:eastAsia="en-US"/>
              </w:rPr>
            </w:pPr>
          </w:p>
        </w:tc>
      </w:tr>
      <w:tr w14:paraId="76637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BD96" w:themeFill="background2" w:themeFillShade="BF"/>
          </w:tcPr>
          <w:p w14:paraId="0675F5CD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5 класс</w:t>
            </w:r>
          </w:p>
        </w:tc>
      </w:tr>
      <w:tr w14:paraId="12B5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958E9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4C494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Натуральные числа и нуль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624C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5</w:t>
            </w: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CC26D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 (входная)</w:t>
            </w:r>
          </w:p>
          <w:p w14:paraId="220B9FEC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2EFC9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1030D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B4109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II.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ADB46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Измерение величин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AE09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38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64091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7DA5C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0ED0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01FFD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III.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7F1FF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Делимость натуральных чисел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B893E">
            <w:pPr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eastAsia="en-US"/>
              </w:rPr>
              <w:t>25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D05E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8952F">
            <w:pPr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III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101BC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BAF8A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IV.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A301A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Обыкновенные дроби 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42FA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75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5348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DA3A5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III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0CAA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97D25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V</w:t>
            </w:r>
            <w:r>
              <w:rPr>
                <w:rFonts w:ascii="PT Astra Serif" w:hAnsi="PT Astra Serif"/>
                <w:b/>
                <w:bCs/>
                <w:lang w:eastAsia="en-US"/>
              </w:rPr>
              <w:t>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2A61F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Теория множеств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BB72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DF603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39654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14:paraId="1725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5B7D0">
            <w:pPr>
              <w:rPr>
                <w:rFonts w:ascii="PT Astra Serif" w:hAnsi="PT Astra Serif"/>
                <w:b/>
                <w:bCs/>
                <w:lang w:val="en-US" w:eastAsia="en-US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95A7D">
            <w:pPr>
              <w:keepNext/>
              <w:outlineLvl w:val="1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Итоговое повторение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14288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14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21C1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1(итоговая)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BAF0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IV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1E6A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539B4">
            <w:pPr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Итого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37426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210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BB3C4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10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C3781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14:paraId="55B85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3BD96" w:themeFill="background2" w:themeFillShade="BF"/>
          </w:tcPr>
          <w:p w14:paraId="6484CCF9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eastAsia="en-US"/>
              </w:rPr>
              <w:t>6 класс</w:t>
            </w:r>
          </w:p>
        </w:tc>
      </w:tr>
      <w:tr w14:paraId="6B2B7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91C9E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B87DA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Отношения, пропорции, проценты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7A7B6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31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9D21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 (входная)</w:t>
            </w:r>
          </w:p>
          <w:p w14:paraId="2FACFE6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813D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  <w:p w14:paraId="3D0E5DA6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14:paraId="2EC00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199EE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II</w:t>
            </w:r>
            <w:r>
              <w:rPr>
                <w:rFonts w:ascii="PT Astra Serif" w:hAnsi="PT Astra Serif"/>
                <w:b/>
                <w:bCs/>
                <w:lang w:eastAsia="en-US"/>
              </w:rPr>
              <w:t>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B38EB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Целые числа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37A25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39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1B10F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28190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  <w:p w14:paraId="0321477C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III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493E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314DC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III</w:t>
            </w:r>
            <w:r>
              <w:rPr>
                <w:rFonts w:ascii="PT Astra Serif" w:hAnsi="PT Astra Serif"/>
                <w:b/>
                <w:bCs/>
                <w:lang w:eastAsia="en-US"/>
              </w:rPr>
              <w:t>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3E86F">
            <w:pPr>
              <w:pStyle w:val="49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Рациональные числа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899C0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45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F5A22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175BD">
            <w:pPr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III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7C3D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D3022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IV.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C7AD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Десятичные дроби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178ED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43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8E87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A6123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IV</w:t>
            </w:r>
            <w:r>
              <w:rPr>
                <w:rFonts w:ascii="PT Astra Serif" w:hAnsi="PT Astra Serif"/>
                <w:lang w:eastAsia="en-US"/>
              </w:rPr>
              <w:t xml:space="preserve"> четверть</w:t>
            </w:r>
          </w:p>
        </w:tc>
      </w:tr>
      <w:tr w14:paraId="5C98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524DD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V.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41929">
            <w:pPr>
              <w:rPr>
                <w:rFonts w:ascii="PT Astra Serif" w:hAnsi="PT Astra Serif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T Astra Serif" w:hAnsi="PT Astra Serif"/>
              </w:rPr>
              <w:t>Обыкновенные и десятичные дроби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622CB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30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1AAF9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8FB95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14:paraId="7D84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A923D">
            <w:pPr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>
              <w:rPr>
                <w:rFonts w:ascii="PT Astra Serif" w:hAnsi="PT Astra Serif"/>
                <w:b/>
                <w:bCs/>
                <w:lang w:val="en-US" w:eastAsia="en-US"/>
              </w:rPr>
              <w:t>VI.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9227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Описательная статистика. Вероятность. Комбинаторика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B6C05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BD847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4FB2D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14:paraId="5600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A9EFA">
            <w:pPr>
              <w:rPr>
                <w:rFonts w:ascii="PT Astra Serif" w:hAnsi="PT Astra Serif"/>
                <w:b/>
                <w:bCs/>
                <w:lang w:eastAsia="en-US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1C6D8">
            <w:pPr>
              <w:keepNext/>
              <w:outlineLvl w:val="1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Итоговое повторение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62734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AF4D1">
            <w:pPr>
              <w:jc w:val="center"/>
              <w:rPr>
                <w:rFonts w:ascii="PT Astra Serif" w:hAnsi="PT Astra Serif"/>
                <w:lang w:val="en-US" w:eastAsia="en-US"/>
              </w:rPr>
            </w:pPr>
            <w:r>
              <w:rPr>
                <w:rFonts w:ascii="PT Astra Serif" w:hAnsi="PT Astra Serif"/>
                <w:lang w:eastAsia="en-US"/>
              </w:rPr>
              <w:t>1(итоговая)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EEABE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14:paraId="3D6D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D2A46">
            <w:pPr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Итого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B9D50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210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EF6C2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10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D2B25">
            <w:pPr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</w:tr>
    </w:tbl>
    <w:p w14:paraId="1B94A0F5">
      <w:pPr>
        <w:contextualSpacing/>
        <w:jc w:val="both"/>
        <w:rPr>
          <w:rFonts w:ascii="PT Astra Serif" w:hAnsi="PT Astra Serif"/>
        </w:rPr>
      </w:pPr>
    </w:p>
    <w:p w14:paraId="2FEFA2D5">
      <w:pPr>
        <w:ind w:left="317" w:firstLine="391"/>
        <w:contextualSpacing/>
        <w:jc w:val="both"/>
        <w:rPr>
          <w:rFonts w:ascii="PT Astra Serif" w:hAnsi="PT Astra Serif"/>
        </w:rPr>
      </w:pPr>
    </w:p>
    <w:p w14:paraId="17469854">
      <w:pPr>
        <w:ind w:left="317" w:firstLine="391"/>
        <w:contextualSpacing/>
        <w:jc w:val="both"/>
        <w:rPr>
          <w:rFonts w:ascii="PT Astra Serif" w:hAnsi="PT Astra Serif"/>
        </w:rPr>
      </w:pPr>
    </w:p>
    <w:p w14:paraId="0A4E84EB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val="en-US" w:eastAsia="en-US"/>
        </w:rPr>
      </w:pPr>
    </w:p>
    <w:p w14:paraId="014DD9E8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val="en-US" w:eastAsia="en-US"/>
        </w:rPr>
      </w:pPr>
    </w:p>
    <w:p w14:paraId="22AD450B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val="en-US" w:eastAsia="en-US"/>
        </w:rPr>
      </w:pPr>
    </w:p>
    <w:p w14:paraId="6C3E6D78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val="en-US" w:eastAsia="en-US"/>
        </w:rPr>
      </w:pPr>
    </w:p>
    <w:p w14:paraId="31FA7BF5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val="en-US" w:eastAsia="en-US"/>
        </w:rPr>
      </w:pPr>
    </w:p>
    <w:p w14:paraId="717242B0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val="en-US" w:eastAsia="en-US"/>
        </w:rPr>
      </w:pPr>
    </w:p>
    <w:p w14:paraId="47754E3A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7A46DD4F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0BA52287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592A4E36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47075E29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00B41DFF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18EF5D9C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31E6F653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0484AC87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70DB751E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2E28FFB1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75E5E7DD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0FFCFCD4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777C0816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6C4F213C">
      <w:pPr>
        <w:ind w:right="20" w:firstLine="709"/>
        <w:jc w:val="both"/>
        <w:rPr>
          <w:rFonts w:ascii="PT Astra Serif" w:hAnsi="PT Astra Serif" w:eastAsiaTheme="minorHAnsi"/>
          <w:lang w:eastAsia="en-US"/>
        </w:rPr>
      </w:pPr>
    </w:p>
    <w:p w14:paraId="32BAF4B5">
      <w:pPr>
        <w:ind w:right="20" w:firstLine="709"/>
        <w:jc w:val="both"/>
        <w:rPr>
          <w:rFonts w:ascii="PT Astra Serif" w:hAnsi="PT Astra Serif" w:eastAsia="TimesNewRomanPSMT"/>
          <w:color w:val="000000"/>
          <w:lang w:eastAsia="en-US"/>
        </w:rPr>
      </w:pPr>
      <w:r>
        <w:rPr>
          <w:rFonts w:ascii="PT Astra Serif" w:hAnsi="PT Astra Serif" w:eastAsiaTheme="minorHAnsi"/>
          <w:lang w:eastAsia="en-US"/>
        </w:rPr>
        <w:t xml:space="preserve">С учетом требований </w:t>
      </w:r>
      <w:r>
        <w:rPr>
          <w:rFonts w:ascii="PT Astra Serif" w:hAnsi="PT Astra Serif" w:eastAsia="TimesNewRomanPSMT"/>
          <w:color w:val="000000"/>
          <w:lang w:eastAsia="en-US"/>
        </w:rPr>
        <w:t>Федерального государственного образовательного стандарта основного общего образования в содержании рабочей программы предполагается реализовать компетентностный, личностно ориентированный, деятельностный подходы. Учитываются особенности обучения детей с ОВЗ.</w:t>
      </w:r>
    </w:p>
    <w:p w14:paraId="494A8B9C">
      <w:pPr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В 5а,б классе обучается ученики с ЗПР (ФИО).</w:t>
      </w:r>
      <w:r>
        <w:rPr>
          <w:rFonts w:ascii="PT Astra Serif" w:hAnsi="PT Astra Serif"/>
          <w:i/>
        </w:rPr>
        <w:t xml:space="preserve"> </w:t>
      </w:r>
      <w:r>
        <w:rPr>
          <w:rFonts w:ascii="PT Astra Serif" w:hAnsi="PT Astra Serif"/>
        </w:rPr>
        <w:t>Учитывая особые образовательные потребности школьников, в процессе обучения осуществляются следующие условия:</w:t>
      </w:r>
    </w:p>
    <w:p w14:paraId="4BDAC0EE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реализация принципа индивидуализации обучения (эффективное сочетание словесных, наглядных и практических методов обучения) при опросе, объяснении и закреплении нового материала на всех этапах урока;</w:t>
      </w:r>
    </w:p>
    <w:p w14:paraId="22283B76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 и  направляющей (повторение и разъяснение инструкции к заданию);</w:t>
      </w:r>
    </w:p>
    <w:p w14:paraId="7C7DDEE7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соблюдение в определении объема изучаемого материала принципов необходимости и достаточности;</w:t>
      </w:r>
    </w:p>
    <w:p w14:paraId="03DD373D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адаптирование текста заданий (более крупный шрифт, четкое отграничение одного задания от другого; упрощение формулировок) при необходимости;</w:t>
      </w:r>
    </w:p>
    <w:p w14:paraId="589CC140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при объяснении задания опираться на жизненный опыт ребёнка, выделять существенные признаки изучаемых понятий;</w:t>
      </w:r>
    </w:p>
    <w:p w14:paraId="10AEA6E5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 xml:space="preserve">опора на объективные внутренние связи в содержании изучаемого материала как в рамках одного предмета, так и между предметами; </w:t>
      </w:r>
    </w:p>
    <w:p w14:paraId="17454F39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короткие четкие инструкции к заданиям, многократное проговаривание элементов, последовательности заданий;</w:t>
      </w:r>
    </w:p>
    <w:p w14:paraId="58FD01BE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использование упражнений на развитие внимания, памяти, мыслительных процессов, навыка самоконтроля (сверка с эталоном, поиск ошибок);</w:t>
      </w:r>
    </w:p>
    <w:p w14:paraId="7D38AD29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 xml:space="preserve">учет индивидуального темпа работы ученика при освоении программного материала; </w:t>
      </w:r>
    </w:p>
    <w:p w14:paraId="0258079E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отражение динамики и качества усвоения материала, систематичное и регулярное осуществление контроля;</w:t>
      </w:r>
    </w:p>
    <w:p w14:paraId="0628E67C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вовлечение учащегося в процесс общения с одноклассниками, помощь в преодолении трудностей в процессе общения.</w:t>
      </w:r>
    </w:p>
    <w:p w14:paraId="6A1ECB5C">
      <w:pPr>
        <w:widowControl w:val="0"/>
        <w:tabs>
          <w:tab w:val="left" w:pos="720"/>
        </w:tabs>
        <w:ind w:left="360"/>
        <w:jc w:val="both"/>
        <w:rPr>
          <w:rFonts w:ascii="PT Astra Serif" w:hAnsi="PT Astra Serif" w:eastAsia="Calibri"/>
          <w:bCs/>
          <w:lang w:eastAsia="en-US"/>
        </w:rPr>
      </w:pPr>
    </w:p>
    <w:p w14:paraId="3A6C6E9E">
      <w:pPr>
        <w:widowControl w:val="0"/>
        <w:tabs>
          <w:tab w:val="left" w:pos="720"/>
        </w:tabs>
        <w:ind w:firstLine="709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В 5а,б классе обучаются ученики с ТНР (тяжелыми нарушениями речи) (ФИО). Учитывая особые образовательные потребности школьника, в процессе обучения осуществляются следующие условия:</w:t>
      </w:r>
    </w:p>
    <w:p w14:paraId="6CDC64A9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 xml:space="preserve">использование специальных методов обучения, предполагающих дробное и алгоритмизированное предъявление учебного материала, и его закрепление (составление плана ответа, использование карточек-алгоритмов); </w:t>
      </w:r>
    </w:p>
    <w:p w14:paraId="5E0E8940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предварительная работа по созданию понятийно-смысловой основы терминологической и учебной лексики; активизация изученной лексики, ее закрепление и расширение (проговаривание, комментирование, систематическое повторение);</w:t>
      </w:r>
    </w:p>
    <w:p w14:paraId="6EB43EC7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использование наглядных и практических методов обучения для активности и самостоятельности ученика, расширения возможностей познания действительности, формирования предметных и универсальных компетенций;</w:t>
      </w:r>
    </w:p>
    <w:p w14:paraId="13D95307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предоставление дифференцированной помощи: стимулирующей (одобрение, эмоциональная поддержка); организующей (привлечение внимания, концентрирование на выполнении работы, напоминание о необходимости самопроверки); направляющей (повторение и разъяснение инструкции к заданию, деление инструкции на части, составление плана ответа, использование карточек-алгоритмов);</w:t>
      </w:r>
    </w:p>
    <w:p w14:paraId="1352FB67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соблюдение в определении объема изучаемого материала принципов необходимости и достаточности;</w:t>
      </w:r>
    </w:p>
    <w:p w14:paraId="7183594F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адаптирование текста заданий (более крупный шрифт, четкое отграничение одного задания от другого; упрощение формулировок) при необходимости;</w:t>
      </w:r>
    </w:p>
    <w:p w14:paraId="5706230F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увеличение времени на выполнение работы, ответа на уроке;</w:t>
      </w:r>
    </w:p>
    <w:p w14:paraId="217BDDED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индивидуализация домашнего задания;</w:t>
      </w:r>
    </w:p>
    <w:p w14:paraId="27FDA105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предоставление, при необходимости, аудиозаписи задания;</w:t>
      </w:r>
    </w:p>
    <w:p w14:paraId="48170113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отражение динамики и качества усвоения материала, систематичное и регулярное осуществление контроля;</w:t>
      </w:r>
    </w:p>
    <w:p w14:paraId="359121F3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вовлечение учащегося в процесс общения с одноклассниками, помощь в преодолении трудностей в процессе общения.</w:t>
      </w:r>
    </w:p>
    <w:p w14:paraId="1BD03E46">
      <w:pPr>
        <w:widowControl w:val="0"/>
        <w:tabs>
          <w:tab w:val="left" w:pos="720"/>
        </w:tabs>
        <w:ind w:left="360"/>
        <w:jc w:val="both"/>
        <w:rPr>
          <w:rFonts w:ascii="PT Astra Serif" w:hAnsi="PT Astra Serif" w:eastAsia="Calibri"/>
          <w:bCs/>
          <w:lang w:eastAsia="en-US"/>
        </w:rPr>
      </w:pPr>
    </w:p>
    <w:p w14:paraId="1EF1B27D">
      <w:pPr>
        <w:widowControl w:val="0"/>
        <w:tabs>
          <w:tab w:val="left" w:pos="720"/>
        </w:tabs>
        <w:ind w:firstLine="709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В 6а,б классе обучается ребенок-инвалид по основному заболеванию (</w:t>
      </w:r>
      <w:r>
        <w:rPr>
          <w:rFonts w:ascii="PT Astra Serif" w:hAnsi="PT Astra Serif"/>
        </w:rPr>
        <w:t>Руденко Д.</w:t>
      </w:r>
      <w:r>
        <w:rPr>
          <w:rFonts w:ascii="PT Astra Serif" w:hAnsi="PT Astra Serif" w:eastAsia="Calibri"/>
          <w:bCs/>
          <w:lang w:eastAsia="en-US"/>
        </w:rPr>
        <w:t>). Учитывая особые образовательные потребности школьника, в процессе обучения осуществляются следующие условия:</w:t>
      </w:r>
    </w:p>
    <w:p w14:paraId="39591B96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предотвращение утомления, использование разнообразных средств (чередования умственной и практической деятельности, преподнесения материала небольшими дозами, использование наглядного материала);</w:t>
      </w:r>
    </w:p>
    <w:p w14:paraId="2A84097C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использование методов, активизирующих познавательную деятельность;</w:t>
      </w:r>
    </w:p>
    <w:p w14:paraId="266C922C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проведение дополнительных консультаций по предмету с целью корректировки пробелов в обучении;</w:t>
      </w:r>
    </w:p>
    <w:p w14:paraId="2E305756">
      <w:pPr>
        <w:widowControl w:val="0"/>
        <w:numPr>
          <w:ilvl w:val="0"/>
          <w:numId w:val="28"/>
        </w:numPr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оказание эмоциональной поддержки, акцент на достижениях ученика.</w:t>
      </w:r>
    </w:p>
    <w:p w14:paraId="0F933E4F">
      <w:pPr>
        <w:widowControl w:val="0"/>
        <w:tabs>
          <w:tab w:val="left" w:pos="720"/>
        </w:tabs>
        <w:ind w:left="360"/>
        <w:jc w:val="both"/>
        <w:rPr>
          <w:rFonts w:ascii="PT Astra Serif" w:hAnsi="PT Astra Serif" w:eastAsia="Calibri"/>
          <w:bCs/>
          <w:lang w:eastAsia="en-US"/>
        </w:rPr>
      </w:pPr>
    </w:p>
    <w:p w14:paraId="1ECA1BCB">
      <w:pPr>
        <w:widowControl w:val="0"/>
        <w:tabs>
          <w:tab w:val="left" w:pos="720"/>
        </w:tabs>
        <w:ind w:firstLine="709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Результаты освоения учеником инвариантной части программы будут соответствовать уровню планируемых результатов основного общего образования. Ученик должен усвоить информацию в те же сроки, что и его сверстники.</w:t>
      </w:r>
    </w:p>
    <w:p w14:paraId="4A98EBF9">
      <w:pPr>
        <w:widowControl w:val="0"/>
        <w:tabs>
          <w:tab w:val="left" w:pos="720"/>
        </w:tabs>
        <w:ind w:firstLine="709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 целью профилактики психоэмоциональных перегрузок, ученику может быть предложено уменьшение объема домашнего задания, небольшой перерыв  в работе в ходе учебного занятия.</w:t>
      </w:r>
    </w:p>
    <w:p w14:paraId="67A19642">
      <w:pPr>
        <w:widowControl w:val="0"/>
        <w:tabs>
          <w:tab w:val="left" w:pos="720"/>
        </w:tabs>
        <w:ind w:left="360"/>
        <w:jc w:val="both"/>
        <w:rPr>
          <w:rFonts w:ascii="PT Astra Serif" w:hAnsi="PT Astra Serif" w:eastAsia="Calibri"/>
          <w:bCs/>
          <w:lang w:eastAsia="en-US"/>
        </w:rPr>
      </w:pPr>
    </w:p>
    <w:p w14:paraId="3D0E43E9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eastAsia="en-US"/>
        </w:rPr>
      </w:pPr>
      <w:r>
        <w:rPr>
          <w:rFonts w:ascii="PT Astra Serif" w:hAnsi="PT Astra Serif" w:eastAsia="Calibri"/>
          <w:b/>
          <w:bCs/>
          <w:u w:val="single"/>
          <w:lang w:eastAsia="en-US"/>
        </w:rPr>
        <w:t>Используемые педагогические технологии</w:t>
      </w:r>
    </w:p>
    <w:p w14:paraId="675004A1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ab/>
      </w:r>
    </w:p>
    <w:p w14:paraId="03CE7D2B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 xml:space="preserve">В учебном процессе, в оптимальной интеграции с информационными и здоровьесберегающими технологиями, базовыми являются следующие технологии:   </w:t>
      </w:r>
    </w:p>
    <w:p w14:paraId="23A48495">
      <w:pPr>
        <w:widowControl w:val="0"/>
        <w:numPr>
          <w:ilvl w:val="0"/>
          <w:numId w:val="29"/>
        </w:numPr>
        <w:tabs>
          <w:tab w:val="left" w:pos="720"/>
        </w:tabs>
        <w:ind w:hanging="1003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технологии, основанные на уровневой дифференциации обучения;</w:t>
      </w:r>
    </w:p>
    <w:p w14:paraId="797F172D">
      <w:pPr>
        <w:widowControl w:val="0"/>
        <w:numPr>
          <w:ilvl w:val="0"/>
          <w:numId w:val="29"/>
        </w:numPr>
        <w:tabs>
          <w:tab w:val="left" w:pos="720"/>
        </w:tabs>
        <w:ind w:hanging="1003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технология развития критического мышления;</w:t>
      </w:r>
    </w:p>
    <w:p w14:paraId="1BA90B64">
      <w:pPr>
        <w:widowControl w:val="0"/>
        <w:numPr>
          <w:ilvl w:val="0"/>
          <w:numId w:val="29"/>
        </w:numPr>
        <w:tabs>
          <w:tab w:val="left" w:pos="720"/>
        </w:tabs>
        <w:ind w:hanging="1003"/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технологии, основанные на реализации проектной деятельности</w:t>
      </w:r>
      <w:r>
        <w:rPr>
          <w:rFonts w:ascii="PT Astra Serif" w:hAnsi="PT Astra Serif" w:eastAsia="Calibri"/>
          <w:lang w:eastAsia="en-US"/>
        </w:rPr>
        <w:t xml:space="preserve">. </w:t>
      </w:r>
    </w:p>
    <w:p w14:paraId="3F26C07D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</w:p>
    <w:p w14:paraId="4CB347FD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eastAsia="en-US"/>
        </w:rPr>
      </w:pPr>
      <w:r>
        <w:rPr>
          <w:rFonts w:ascii="PT Astra Serif" w:hAnsi="PT Astra Serif" w:eastAsia="Calibri"/>
          <w:b/>
          <w:bCs/>
          <w:u w:val="single"/>
          <w:lang w:eastAsia="en-US"/>
        </w:rPr>
        <w:t>Формы организации учебных занятий:</w:t>
      </w:r>
    </w:p>
    <w:p w14:paraId="14DD80D1">
      <w:pPr>
        <w:widowControl w:val="0"/>
        <w:numPr>
          <w:ilvl w:val="0"/>
          <w:numId w:val="30"/>
        </w:numPr>
        <w:tabs>
          <w:tab w:val="left" w:pos="720"/>
        </w:tabs>
        <w:ind w:hanging="1003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фронтальная работа;</w:t>
      </w:r>
    </w:p>
    <w:p w14:paraId="10A3857B">
      <w:pPr>
        <w:widowControl w:val="0"/>
        <w:numPr>
          <w:ilvl w:val="0"/>
          <w:numId w:val="30"/>
        </w:numPr>
        <w:tabs>
          <w:tab w:val="left" w:pos="720"/>
        </w:tabs>
        <w:ind w:hanging="1003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 xml:space="preserve">работа в постоянных парах (группах); </w:t>
      </w:r>
    </w:p>
    <w:p w14:paraId="6C4471F5">
      <w:pPr>
        <w:widowControl w:val="0"/>
        <w:numPr>
          <w:ilvl w:val="0"/>
          <w:numId w:val="30"/>
        </w:numPr>
        <w:tabs>
          <w:tab w:val="left" w:pos="720"/>
        </w:tabs>
        <w:ind w:hanging="1003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 xml:space="preserve">работа в парах (группах) сменного состава;  </w:t>
      </w:r>
    </w:p>
    <w:p w14:paraId="18D4BFA3">
      <w:pPr>
        <w:widowControl w:val="0"/>
        <w:numPr>
          <w:ilvl w:val="0"/>
          <w:numId w:val="30"/>
        </w:numPr>
        <w:tabs>
          <w:tab w:val="left" w:pos="720"/>
        </w:tabs>
        <w:ind w:hanging="1003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индивидуальная работа.</w:t>
      </w:r>
    </w:p>
    <w:p w14:paraId="34C89EF7">
      <w:pPr>
        <w:widowControl w:val="0"/>
        <w:tabs>
          <w:tab w:val="left" w:pos="720"/>
        </w:tabs>
        <w:ind w:hanging="1003"/>
        <w:jc w:val="both"/>
        <w:rPr>
          <w:rFonts w:ascii="PT Astra Serif" w:hAnsi="PT Astra Serif" w:eastAsia="Calibri"/>
          <w:b/>
          <w:u w:val="single"/>
          <w:lang w:eastAsia="en-US"/>
        </w:rPr>
      </w:pPr>
      <w:r>
        <w:rPr>
          <w:rFonts w:ascii="PT Astra Serif" w:hAnsi="PT Astra Serif" w:eastAsia="Calibri"/>
          <w:b/>
          <w:u w:val="single"/>
          <w:lang w:eastAsia="en-US"/>
        </w:rPr>
        <w:t xml:space="preserve"> </w:t>
      </w:r>
    </w:p>
    <w:p w14:paraId="0F873FE7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eastAsia="en-US"/>
        </w:rPr>
      </w:pPr>
      <w:r>
        <w:rPr>
          <w:rFonts w:ascii="PT Astra Serif" w:hAnsi="PT Astra Serif" w:eastAsia="Calibri"/>
          <w:b/>
          <w:bCs/>
          <w:u w:val="single"/>
          <w:lang w:eastAsia="en-US"/>
        </w:rPr>
        <w:t>Оценка образовательных достижений</w:t>
      </w:r>
    </w:p>
    <w:p w14:paraId="52AB300C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bCs/>
          <w:u w:val="single"/>
          <w:lang w:eastAsia="en-US"/>
        </w:rPr>
      </w:pPr>
      <w:r>
        <w:rPr>
          <w:rFonts w:ascii="PT Astra Serif" w:hAnsi="PT Astra Serif" w:eastAsia="Calibri"/>
          <w:b/>
          <w:u w:val="single"/>
          <w:lang w:eastAsia="en-US"/>
        </w:rPr>
        <w:t xml:space="preserve"> </w:t>
      </w:r>
    </w:p>
    <w:p w14:paraId="0C5F1FDE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ab/>
      </w:r>
      <w:r>
        <w:rPr>
          <w:rFonts w:ascii="PT Astra Serif" w:hAnsi="PT Astra Serif" w:eastAsia="Calibri"/>
          <w:lang w:eastAsia="en-US"/>
        </w:rPr>
        <w:t>Комплексный подход к оценке образовательных достижений реализуется путем оценки трех групп результатов: предметных, личностных, метапредметных (регулятивных, коммуникативных и познавательных универсальных учебных действий);</w:t>
      </w:r>
    </w:p>
    <w:p w14:paraId="38564384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• использования комплекса оценочных процедур (стартовой, текущей,  тематической, промежуточной);</w:t>
      </w:r>
    </w:p>
    <w:p w14:paraId="6068FDD0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• 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взаимооценка);</w:t>
      </w:r>
    </w:p>
    <w:p w14:paraId="36DDECC1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• 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образования.</w:t>
      </w:r>
    </w:p>
    <w:p w14:paraId="7AD079EF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ab/>
      </w:r>
      <w:r>
        <w:rPr>
          <w:rFonts w:ascii="PT Astra Serif" w:hAnsi="PT Astra Serif" w:eastAsia="Calibri"/>
          <w:bCs/>
          <w:lang w:eastAsia="en-US"/>
        </w:rPr>
        <w:t>Оценка достижения метапредметных результатов обучения будут проводиться в ходе выполнения учащимися творческой деятельности (выполнения учебных исследований, учебных проектов).</w:t>
      </w:r>
      <w:r>
        <w:rPr>
          <w:rFonts w:ascii="PT Astra Serif" w:hAnsi="PT Astra Serif" w:eastAsia="Calibri"/>
          <w:lang w:eastAsia="en-US"/>
        </w:rPr>
        <w:t xml:space="preserve"> </w:t>
      </w:r>
      <w:r>
        <w:rPr>
          <w:rFonts w:ascii="PT Astra Serif" w:hAnsi="PT Astra Serif" w:eastAsia="Calibri"/>
          <w:bCs/>
          <w:lang w:eastAsia="en-US"/>
        </w:rPr>
        <w:t>Основным предметом оценки метапредметных результатов являются:</w:t>
      </w:r>
    </w:p>
    <w:p w14:paraId="2AE2AD27">
      <w:pPr>
        <w:widowControl w:val="0"/>
        <w:numPr>
          <w:ilvl w:val="0"/>
          <w:numId w:val="31"/>
        </w:numPr>
        <w:tabs>
          <w:tab w:val="left" w:pos="720"/>
        </w:tabs>
        <w:ind w:left="709" w:hanging="425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14:paraId="5519773A">
      <w:pPr>
        <w:widowControl w:val="0"/>
        <w:numPr>
          <w:ilvl w:val="0"/>
          <w:numId w:val="32"/>
        </w:numPr>
        <w:tabs>
          <w:tab w:val="left" w:pos="720"/>
        </w:tabs>
        <w:ind w:left="709" w:hanging="425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способность работать с информацией;</w:t>
      </w:r>
    </w:p>
    <w:p w14:paraId="4CFFBF8A">
      <w:pPr>
        <w:widowControl w:val="0"/>
        <w:numPr>
          <w:ilvl w:val="0"/>
          <w:numId w:val="32"/>
        </w:numPr>
        <w:tabs>
          <w:tab w:val="left" w:pos="720"/>
        </w:tabs>
        <w:ind w:left="709" w:hanging="425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способность к сотрудничеству и коммуникации;</w:t>
      </w:r>
    </w:p>
    <w:p w14:paraId="0A63F850">
      <w:pPr>
        <w:widowControl w:val="0"/>
        <w:numPr>
          <w:ilvl w:val="0"/>
          <w:numId w:val="32"/>
        </w:numPr>
        <w:tabs>
          <w:tab w:val="left" w:pos="720"/>
        </w:tabs>
        <w:ind w:left="709" w:hanging="425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способность и готовность к использованию ИКТ в целях обучения и развития;</w:t>
      </w:r>
    </w:p>
    <w:p w14:paraId="3839CD1C">
      <w:pPr>
        <w:widowControl w:val="0"/>
        <w:numPr>
          <w:ilvl w:val="0"/>
          <w:numId w:val="32"/>
        </w:numPr>
        <w:tabs>
          <w:tab w:val="left" w:pos="720"/>
        </w:tabs>
        <w:ind w:left="709" w:hanging="425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способность к самоорганизации, саморегуляции и рефлексии.</w:t>
      </w:r>
    </w:p>
    <w:p w14:paraId="1C7E7FEB">
      <w:pPr>
        <w:widowControl w:val="0"/>
        <w:tabs>
          <w:tab w:val="left" w:pos="720"/>
        </w:tabs>
        <w:ind w:left="709" w:hanging="425"/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 xml:space="preserve"> </w:t>
      </w:r>
    </w:p>
    <w:p w14:paraId="3BFE1E8E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ab/>
      </w:r>
      <w:r>
        <w:rPr>
          <w:rFonts w:ascii="PT Astra Serif" w:hAnsi="PT Astra Serif" w:eastAsia="Calibri"/>
          <w:bCs/>
          <w:lang w:eastAsia="en-US"/>
        </w:rPr>
        <w:t>Оценка предметных результатов представляет собой оценку достижения обучающимся планируемых результатов по предмету.  Система оценивания предусматривает уровневый подход  к содержанию оценки и инструментарию для оценки достижения планируемых результатов (обязательная часть –  выпускник научится, дополнительная часть – выпускник получит возможность научиться).</w:t>
      </w:r>
    </w:p>
    <w:p w14:paraId="1EE712AB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</w:p>
    <w:p w14:paraId="21C3DEDF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/>
          <w:lang w:eastAsia="en-US"/>
        </w:rPr>
      </w:pPr>
      <w:r>
        <w:rPr>
          <w:rFonts w:ascii="PT Astra Serif" w:hAnsi="PT Astra Serif" w:eastAsia="Calibri"/>
          <w:b/>
          <w:lang w:eastAsia="en-US"/>
        </w:rPr>
        <w:t xml:space="preserve">Формы текущего контроля: </w:t>
      </w:r>
    </w:p>
    <w:p w14:paraId="7249E60D">
      <w:pPr>
        <w:widowControl w:val="0"/>
        <w:numPr>
          <w:ilvl w:val="0"/>
          <w:numId w:val="33"/>
        </w:numPr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фронтальная</w:t>
      </w:r>
    </w:p>
    <w:p w14:paraId="180B8726">
      <w:pPr>
        <w:widowControl w:val="0"/>
        <w:numPr>
          <w:ilvl w:val="0"/>
          <w:numId w:val="33"/>
        </w:numPr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индивидуальная</w:t>
      </w:r>
    </w:p>
    <w:p w14:paraId="0D4C6B30">
      <w:pPr>
        <w:widowControl w:val="0"/>
        <w:numPr>
          <w:ilvl w:val="0"/>
          <w:numId w:val="33"/>
        </w:numPr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групповая</w:t>
      </w:r>
    </w:p>
    <w:p w14:paraId="47B8D49F">
      <w:pPr>
        <w:widowControl w:val="0"/>
        <w:numPr>
          <w:ilvl w:val="0"/>
          <w:numId w:val="33"/>
        </w:numPr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взаимоконтроль</w:t>
      </w:r>
    </w:p>
    <w:p w14:paraId="18C1BCD8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lang w:eastAsia="en-US"/>
        </w:rPr>
      </w:pPr>
      <w:r>
        <w:rPr>
          <w:rFonts w:ascii="PT Astra Serif" w:hAnsi="PT Astra Serif" w:eastAsia="Calibri"/>
          <w:lang w:eastAsia="en-US"/>
        </w:rPr>
        <w:t>Данные формы контроля могут реализовываться через устную проверку, практические работы, самостоятельные и контрольные работы, тесты, проектные работы.</w:t>
      </w:r>
    </w:p>
    <w:p w14:paraId="5B765F38">
      <w:pPr>
        <w:widowControl w:val="0"/>
        <w:tabs>
          <w:tab w:val="left" w:pos="720"/>
        </w:tabs>
        <w:jc w:val="both"/>
        <w:rPr>
          <w:rFonts w:ascii="PT Astra Serif" w:hAnsi="PT Astra Serif" w:eastAsia="Calibri"/>
          <w:bCs/>
          <w:lang w:eastAsia="en-US"/>
        </w:rPr>
      </w:pPr>
      <w:r>
        <w:rPr>
          <w:rFonts w:ascii="PT Astra Serif" w:hAnsi="PT Astra Serif" w:eastAsia="Calibri"/>
          <w:bCs/>
          <w:lang w:eastAsia="en-US"/>
        </w:rPr>
        <w:t>Предусматриваются промежуточная и итоговая диагностика.</w:t>
      </w:r>
    </w:p>
    <w:p w14:paraId="672FBC63">
      <w:pPr>
        <w:widowControl w:val="0"/>
        <w:tabs>
          <w:tab w:val="left" w:pos="720"/>
        </w:tabs>
        <w:jc w:val="center"/>
        <w:rPr>
          <w:rFonts w:ascii="PT Astra Serif" w:hAnsi="PT Astra Serif"/>
          <w:b/>
        </w:rPr>
      </w:pPr>
    </w:p>
    <w:p w14:paraId="2D5B0206">
      <w:pPr>
        <w:widowControl w:val="0"/>
        <w:tabs>
          <w:tab w:val="left" w:pos="720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Требования к оцениванию</w:t>
      </w:r>
    </w:p>
    <w:p w14:paraId="176974C7">
      <w:pPr>
        <w:widowControl w:val="0"/>
        <w:tabs>
          <w:tab w:val="left" w:pos="720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Система оценивания предусматривает уровневый подход к содержанию оценки и инструментарию для оценки достижения планируемых результатов (обязательная часть – ученик научится, дополнительная часть – ученик может научиться). </w:t>
      </w:r>
      <w:r>
        <w:rPr>
          <w:rFonts w:ascii="PT Astra Serif" w:hAnsi="PT Astra Serif"/>
          <w:bCs/>
          <w:iCs/>
        </w:rPr>
        <w:t xml:space="preserve"> </w:t>
      </w:r>
    </w:p>
    <w:p w14:paraId="43B1AC8B">
      <w:pPr>
        <w:widowControl w:val="0"/>
        <w:tabs>
          <w:tab w:val="left" w:pos="720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Оценка достижения метапредметных результатов обучения будут проводиться в ходе выполнения учащимися творческой деятельности (выполнения учебных исследований, учебных проектов).</w:t>
      </w:r>
    </w:p>
    <w:p w14:paraId="12351775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Шкала оценивания: критерии оценивания знаний, умений и навыков обучающихся по математике.</w:t>
      </w:r>
    </w:p>
    <w:p w14:paraId="19D1978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Для оценки достижений учащихся применяется пятибалльная система оценивания.</w:t>
      </w:r>
    </w:p>
    <w:p w14:paraId="18AE0BF4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Нормы оценки: </w:t>
      </w:r>
    </w:p>
    <w:p w14:paraId="680D4C2E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 </w:t>
      </w:r>
      <w:r>
        <w:rPr>
          <w:rFonts w:ascii="PT Astra Serif" w:hAnsi="PT Astra Serif"/>
          <w:u w:val="single"/>
        </w:rPr>
        <w:t>Оценка письменных контрольных работ обучающихся по математике</w:t>
      </w:r>
    </w:p>
    <w:p w14:paraId="613077EC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Ответ оценивается отметкой «5», если</w:t>
      </w:r>
      <w:r>
        <w:rPr>
          <w:rFonts w:ascii="PT Astra Serif" w:hAnsi="PT Astra Serif"/>
        </w:rPr>
        <w:t>:</w:t>
      </w:r>
    </w:p>
    <w:p w14:paraId="1B757234">
      <w:pPr>
        <w:pStyle w:val="33"/>
        <w:numPr>
          <w:ilvl w:val="0"/>
          <w:numId w:val="34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работа выполнена полностью;</w:t>
      </w:r>
    </w:p>
    <w:p w14:paraId="03AAE3BA">
      <w:pPr>
        <w:pStyle w:val="33"/>
        <w:numPr>
          <w:ilvl w:val="0"/>
          <w:numId w:val="34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логических рассуждениях и обосновании решения нет пробелов и ошибок;</w:t>
      </w:r>
    </w:p>
    <w:p w14:paraId="4DEEF7D7">
      <w:pPr>
        <w:pStyle w:val="33"/>
        <w:numPr>
          <w:ilvl w:val="0"/>
          <w:numId w:val="34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14:paraId="63A6BF75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Отметка «4» ставится</w:t>
      </w:r>
      <w:r>
        <w:rPr>
          <w:rFonts w:ascii="PT Astra Serif" w:hAnsi="PT Astra Serif"/>
        </w:rPr>
        <w:t>, если:</w:t>
      </w:r>
    </w:p>
    <w:p w14:paraId="0F0BC8DE">
      <w:pPr>
        <w:pStyle w:val="33"/>
        <w:numPr>
          <w:ilvl w:val="0"/>
          <w:numId w:val="35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5225AC90">
      <w:pPr>
        <w:pStyle w:val="33"/>
        <w:numPr>
          <w:ilvl w:val="0"/>
          <w:numId w:val="35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14:paraId="0A59E7D5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Отметка «3» ставится</w:t>
      </w:r>
      <w:r>
        <w:rPr>
          <w:rFonts w:ascii="PT Astra Serif" w:hAnsi="PT Astra Serif"/>
        </w:rPr>
        <w:t>, если:</w:t>
      </w:r>
    </w:p>
    <w:p w14:paraId="361F8FDA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14:paraId="73DE5DE2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Отметка «2» ставится</w:t>
      </w:r>
      <w:r>
        <w:rPr>
          <w:rFonts w:ascii="PT Astra Serif" w:hAnsi="PT Astra Serif"/>
        </w:rPr>
        <w:t>, если:</w:t>
      </w:r>
    </w:p>
    <w:p w14:paraId="34C49014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14:paraId="73D8152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14:paraId="43B124E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r>
        <w:rPr>
          <w:rFonts w:ascii="PT Astra Serif" w:hAnsi="PT Astra Serif"/>
          <w:u w:val="single"/>
        </w:rPr>
        <w:t>Оценка устных ответов обучающихся по математике</w:t>
      </w:r>
    </w:p>
    <w:p w14:paraId="7DE0BB27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Ответ оценивается отметкой «5»,</w:t>
      </w:r>
      <w:r>
        <w:rPr>
          <w:rFonts w:ascii="PT Astra Serif" w:hAnsi="PT Astra Serif"/>
        </w:rPr>
        <w:t xml:space="preserve"> если ученик:</w:t>
      </w:r>
    </w:p>
    <w:p w14:paraId="3178CB31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полно раскрыл содержание материала в объеме, предусмотренном программой и учебником;</w:t>
      </w:r>
    </w:p>
    <w:p w14:paraId="0217F2BE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14:paraId="6BC811A0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правильно выполнил рисунки, чертежи, графики, сопутствующие ответу;</w:t>
      </w:r>
    </w:p>
    <w:p w14:paraId="75592694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14:paraId="7829EB7B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14:paraId="7B3BC74A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отвечал самостоятельно, без наводящих вопросов учителя;</w:t>
      </w:r>
    </w:p>
    <w:p w14:paraId="3F595A98">
      <w:pPr>
        <w:pStyle w:val="33"/>
        <w:numPr>
          <w:ilvl w:val="0"/>
          <w:numId w:val="36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возможны одна – две неточности при освещение второстепенных вопросов или в выкладках, которые ученик легко исправил после замечания учителя.</w:t>
      </w:r>
    </w:p>
    <w:p w14:paraId="61F544AB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Ответ оценивается отметкой «4»,</w:t>
      </w:r>
      <w:r>
        <w:rPr>
          <w:rFonts w:ascii="PT Astra Serif" w:hAnsi="PT Astra Serif"/>
        </w:rPr>
        <w:t xml:space="preserve"> если удовлетворяет в основном требованиям на оценку «5», но при этом имеет один из недостатков:</w:t>
      </w:r>
    </w:p>
    <w:p w14:paraId="195850F4">
      <w:pPr>
        <w:pStyle w:val="33"/>
        <w:numPr>
          <w:ilvl w:val="0"/>
          <w:numId w:val="37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изложении допущены небольшие пробелы, не исказившее математическое содержание ответа;</w:t>
      </w:r>
    </w:p>
    <w:p w14:paraId="6C266BA4">
      <w:pPr>
        <w:pStyle w:val="33"/>
        <w:numPr>
          <w:ilvl w:val="0"/>
          <w:numId w:val="37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допущены один – два недочета при освещении основного содержания ответа, исправленные после замечания учителя;</w:t>
      </w:r>
    </w:p>
    <w:p w14:paraId="18FC6BF7">
      <w:pPr>
        <w:pStyle w:val="33"/>
        <w:numPr>
          <w:ilvl w:val="0"/>
          <w:numId w:val="37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14:paraId="26C6A01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Отметка «3» ставится</w:t>
      </w:r>
      <w:r>
        <w:rPr>
          <w:rFonts w:ascii="PT Astra Serif" w:hAnsi="PT Astra Serif"/>
        </w:rPr>
        <w:t xml:space="preserve"> в следующих случаях:</w:t>
      </w:r>
    </w:p>
    <w:p w14:paraId="2CF8AFDB">
      <w:pPr>
        <w:pStyle w:val="33"/>
        <w:numPr>
          <w:ilvl w:val="0"/>
          <w:numId w:val="3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учащихся» в настоящей программе по математике);</w:t>
      </w:r>
    </w:p>
    <w:p w14:paraId="5B7F370E">
      <w:pPr>
        <w:pStyle w:val="33"/>
        <w:numPr>
          <w:ilvl w:val="0"/>
          <w:numId w:val="3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14:paraId="3A6FED67">
      <w:pPr>
        <w:pStyle w:val="33"/>
        <w:numPr>
          <w:ilvl w:val="0"/>
          <w:numId w:val="3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14:paraId="72F34FAC">
      <w:pPr>
        <w:pStyle w:val="33"/>
        <w:numPr>
          <w:ilvl w:val="0"/>
          <w:numId w:val="3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14:paraId="7B446FB8">
      <w:pPr>
        <w:jc w:val="both"/>
        <w:rPr>
          <w:rFonts w:ascii="PT Astra Serif" w:hAnsi="PT Astra Serif"/>
        </w:rPr>
      </w:pPr>
      <w:r>
        <w:rPr>
          <w:rFonts w:ascii="PT Astra Serif" w:hAnsi="PT Astra Serif"/>
          <w:i/>
        </w:rPr>
        <w:t>Отметка «2</w:t>
      </w:r>
      <w:r>
        <w:rPr>
          <w:rFonts w:ascii="PT Astra Serif" w:hAnsi="PT Astra Serif"/>
        </w:rPr>
        <w:t>» ставится в следующих случаях:</w:t>
      </w:r>
    </w:p>
    <w:p w14:paraId="0B7ED7F7">
      <w:pPr>
        <w:pStyle w:val="33"/>
        <w:numPr>
          <w:ilvl w:val="0"/>
          <w:numId w:val="39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не раскрыто основное содержание учебного материала;</w:t>
      </w:r>
    </w:p>
    <w:p w14:paraId="1C2FC46C">
      <w:pPr>
        <w:pStyle w:val="33"/>
        <w:numPr>
          <w:ilvl w:val="0"/>
          <w:numId w:val="39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обнаружено незнание учеником большей или наиболее важной части учебного материала;</w:t>
      </w:r>
    </w:p>
    <w:p w14:paraId="6F8F24B8">
      <w:pPr>
        <w:pStyle w:val="33"/>
        <w:numPr>
          <w:ilvl w:val="0"/>
          <w:numId w:val="39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14:paraId="61809D9A">
      <w:pPr>
        <w:rPr>
          <w:rFonts w:ascii="PT Astra Serif" w:hAnsi="PT Astra Serif" w:eastAsiaTheme="minorHAnsi"/>
          <w:b/>
          <w:lang w:eastAsia="en-US"/>
        </w:rPr>
      </w:pPr>
    </w:p>
    <w:p w14:paraId="1E2B1967">
      <w:pPr>
        <w:jc w:val="center"/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Материально-техническое оснащение образовательного процесса по предмету</w:t>
      </w:r>
    </w:p>
    <w:p w14:paraId="767A52F1">
      <w:pPr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УМК</w:t>
      </w:r>
    </w:p>
    <w:p w14:paraId="4DCCCF2D">
      <w:pPr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Литература для учащихся:</w:t>
      </w:r>
    </w:p>
    <w:p w14:paraId="4534D347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1.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 xml:space="preserve"> Математика. 5 класс: учеб.для общеобразоват. организаций / [С.М. Никольский, М.К. Потапов, Н.Н. Решетников, А.В. Шевкин]. – 14-е изд. – М.: Просвещение, 2020. – 272 с.: ил. – (МГУ – школе).</w:t>
      </w:r>
    </w:p>
    <w:p w14:paraId="169A3425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2.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Математика. 6 класс: учебник для общеобразоват. учреждений / С. М. Никольский, М. К. Потапов, Н. Н. Решетников, А. В. Шевкин. – М.: Просвещение, 2020. – 272 с.: ил. – (МГУ – школе).</w:t>
      </w:r>
    </w:p>
    <w:p w14:paraId="34CF31C1">
      <w:pPr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 xml:space="preserve">Литература для учителя: </w:t>
      </w:r>
    </w:p>
    <w:p w14:paraId="0BB48971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1.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Математика. 5 класс: учеб.для общеобразоват. организаций / [С.М. Никольский, М.К. Потапов, Н.Н. Решетников, А.В. Шевкин]. – 14-е изд. – М.: Просвещение, 2020. – 272 с.: ил. – (МГУ – школе).</w:t>
      </w:r>
    </w:p>
    <w:p w14:paraId="28095CBD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2.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Математика. 6 класс: учебник для общеобразоват. учреждений / С. М. Никольский, М. К. Потапов, Н. Н. Решетников, А. В. Шевкин. – М.: Просвещение, 2020. – 272 с.: ил. – (МГУ – школе).</w:t>
      </w:r>
    </w:p>
    <w:p w14:paraId="0A378A57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3.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Математика. Дидактические материалы. 5 класс / М.К.Потапов, А.В.Шевкин.- М.: Просвещение, 2020.</w:t>
      </w:r>
    </w:p>
    <w:p w14:paraId="0FC2F09E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4.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Математика. Тематические тесты. 5 класс / П.В.Чулков, Е.Ф.Шершнев, О.Ф.Зарапина .- М.: Просвещение,2020.</w:t>
      </w:r>
    </w:p>
    <w:p w14:paraId="44959C0A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5.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Математика. Дидактические материалы. 6 класс / М.К.Потапов,   А.В.Шевкин.- М.: Просвещение, 2020.</w:t>
      </w:r>
    </w:p>
    <w:p w14:paraId="3A8FFFC7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6.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Математика. Тематические тесты. 6 класс / П.В.Чулков, Е.Ф.Шершнев, О.Ф.Зарапина .- М.: Просвещение,2020.</w:t>
      </w:r>
    </w:p>
    <w:p w14:paraId="41544E75">
      <w:pPr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Оборудование</w:t>
      </w:r>
    </w:p>
    <w:p w14:paraId="5A52BE30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1.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классная доска с набором магнитов для крепления таблиц;</w:t>
      </w:r>
    </w:p>
    <w:p w14:paraId="33570F8E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2.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 xml:space="preserve">интерактивная доска; </w:t>
      </w:r>
    </w:p>
    <w:p w14:paraId="2DFC8571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3.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 xml:space="preserve">персональный компьютер; </w:t>
      </w:r>
    </w:p>
    <w:p w14:paraId="4B980522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4.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мультимедийный проектор;</w:t>
      </w:r>
    </w:p>
    <w:p w14:paraId="2209D553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5.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демонстрационные пособия для изучения геометрических фигур: модели геометрических фигур и тел, развертки геометрических тел;</w:t>
      </w:r>
    </w:p>
    <w:p w14:paraId="6E49A12C">
      <w:pPr>
        <w:jc w:val="both"/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6.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мобильный класс.</w:t>
      </w:r>
    </w:p>
    <w:p w14:paraId="19B914E4">
      <w:pPr>
        <w:rPr>
          <w:rFonts w:ascii="PT Astra Serif" w:hAnsi="PT Astra Serif" w:eastAsiaTheme="minorHAnsi"/>
          <w:b/>
          <w:lang w:eastAsia="en-US"/>
        </w:rPr>
      </w:pPr>
      <w:r>
        <w:rPr>
          <w:rFonts w:ascii="PT Astra Serif" w:hAnsi="PT Astra Serif" w:eastAsiaTheme="minorHAnsi"/>
          <w:b/>
          <w:lang w:eastAsia="en-US"/>
        </w:rPr>
        <w:t>Перечень цифровых образовательных ресурсов, онлайн платформ, сервисов в сети Интернет</w:t>
      </w:r>
    </w:p>
    <w:p w14:paraId="6C6324B3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1.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Решу ОГЭ, Решу ЕГЭ (</w:t>
      </w:r>
      <w:r>
        <w:rPr>
          <w:rFonts w:ascii="PT Astra Serif" w:hAnsi="PT Astra Serif" w:eastAsiaTheme="minorHAnsi"/>
          <w:lang w:val="en-US" w:eastAsia="en-US"/>
        </w:rPr>
        <w:t>https</w:t>
      </w:r>
      <w:r>
        <w:rPr>
          <w:rFonts w:ascii="PT Astra Serif" w:hAnsi="PT Astra Serif" w:eastAsiaTheme="minorHAnsi"/>
          <w:lang w:eastAsia="en-US"/>
        </w:rPr>
        <w:t>://</w:t>
      </w:r>
      <w:r>
        <w:rPr>
          <w:rFonts w:ascii="PT Astra Serif" w:hAnsi="PT Astra Serif" w:eastAsiaTheme="minorHAnsi"/>
          <w:lang w:val="en-US" w:eastAsia="en-US"/>
        </w:rPr>
        <w:t>ege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sdamgia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ru</w:t>
      </w:r>
      <w:r>
        <w:rPr>
          <w:rFonts w:ascii="PT Astra Serif" w:hAnsi="PT Astra Serif" w:eastAsiaTheme="minorHAnsi"/>
          <w:lang w:eastAsia="en-US"/>
        </w:rPr>
        <w:t xml:space="preserve">/, </w:t>
      </w:r>
      <w:r>
        <w:rPr>
          <w:rFonts w:ascii="PT Astra Serif" w:hAnsi="PT Astra Serif" w:eastAsiaTheme="minorHAnsi"/>
          <w:lang w:val="en-US" w:eastAsia="en-US"/>
        </w:rPr>
        <w:t>https</w:t>
      </w:r>
      <w:r>
        <w:rPr>
          <w:rFonts w:ascii="PT Astra Serif" w:hAnsi="PT Astra Serif" w:eastAsiaTheme="minorHAnsi"/>
          <w:lang w:eastAsia="en-US"/>
        </w:rPr>
        <w:t>://</w:t>
      </w:r>
      <w:r>
        <w:rPr>
          <w:rFonts w:ascii="PT Astra Serif" w:hAnsi="PT Astra Serif" w:eastAsiaTheme="minorHAnsi"/>
          <w:lang w:val="en-US" w:eastAsia="en-US"/>
        </w:rPr>
        <w:t>oge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sdamgia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ru</w:t>
      </w:r>
      <w:r>
        <w:rPr>
          <w:rFonts w:ascii="PT Astra Serif" w:hAnsi="PT Astra Serif" w:eastAsiaTheme="minorHAnsi"/>
          <w:lang w:eastAsia="en-US"/>
        </w:rPr>
        <w:t>)</w:t>
      </w:r>
    </w:p>
    <w:p w14:paraId="3283D7DF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2.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Сайт федерального института педагогических измерений (</w:t>
      </w:r>
      <w:r>
        <w:rPr>
          <w:rFonts w:ascii="PT Astra Serif" w:hAnsi="PT Astra Serif" w:eastAsiaTheme="minorHAnsi"/>
          <w:lang w:val="en-US" w:eastAsia="en-US"/>
        </w:rPr>
        <w:t>http</w:t>
      </w:r>
      <w:r>
        <w:rPr>
          <w:rFonts w:ascii="PT Astra Serif" w:hAnsi="PT Astra Serif" w:eastAsiaTheme="minorHAnsi"/>
          <w:lang w:eastAsia="en-US"/>
        </w:rPr>
        <w:t>://</w:t>
      </w:r>
      <w:r>
        <w:rPr>
          <w:rFonts w:ascii="PT Astra Serif" w:hAnsi="PT Astra Serif" w:eastAsiaTheme="minorHAnsi"/>
          <w:lang w:val="en-US" w:eastAsia="en-US"/>
        </w:rPr>
        <w:t>fipi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ru</w:t>
      </w:r>
      <w:r>
        <w:rPr>
          <w:rFonts w:ascii="PT Astra Serif" w:hAnsi="PT Astra Serif" w:eastAsiaTheme="minorHAnsi"/>
          <w:lang w:eastAsia="en-US"/>
        </w:rPr>
        <w:t>/)</w:t>
      </w:r>
    </w:p>
    <w:p w14:paraId="06FD4EC5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3.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ЯКласс (</w:t>
      </w:r>
      <w:r>
        <w:rPr>
          <w:rFonts w:ascii="PT Astra Serif" w:hAnsi="PT Astra Serif" w:eastAsiaTheme="minorHAnsi"/>
          <w:lang w:val="en-US" w:eastAsia="en-US"/>
        </w:rPr>
        <w:t>https</w:t>
      </w:r>
      <w:r>
        <w:rPr>
          <w:rFonts w:ascii="PT Astra Serif" w:hAnsi="PT Astra Serif" w:eastAsiaTheme="minorHAnsi"/>
          <w:lang w:eastAsia="en-US"/>
        </w:rPr>
        <w:t>://</w:t>
      </w:r>
      <w:r>
        <w:rPr>
          <w:rFonts w:ascii="PT Astra Serif" w:hAnsi="PT Astra Serif" w:eastAsiaTheme="minorHAnsi"/>
          <w:lang w:val="en-US" w:eastAsia="en-US"/>
        </w:rPr>
        <w:t>www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yaklass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ru</w:t>
      </w:r>
      <w:r>
        <w:rPr>
          <w:rFonts w:ascii="PT Astra Serif" w:hAnsi="PT Astra Serif" w:eastAsiaTheme="minorHAnsi"/>
          <w:lang w:eastAsia="en-US"/>
        </w:rPr>
        <w:t>/)</w:t>
      </w:r>
    </w:p>
    <w:p w14:paraId="3EC39D5B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4.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Просвещение (</w:t>
      </w:r>
      <w:r>
        <w:rPr>
          <w:rFonts w:ascii="PT Astra Serif" w:hAnsi="PT Astra Serif" w:eastAsiaTheme="minorHAnsi"/>
          <w:lang w:val="en-US" w:eastAsia="en-US"/>
        </w:rPr>
        <w:t>https</w:t>
      </w:r>
      <w:r>
        <w:rPr>
          <w:rFonts w:ascii="PT Astra Serif" w:hAnsi="PT Astra Serif" w:eastAsiaTheme="minorHAnsi"/>
          <w:lang w:eastAsia="en-US"/>
        </w:rPr>
        <w:t>://</w:t>
      </w:r>
      <w:r>
        <w:rPr>
          <w:rFonts w:ascii="PT Astra Serif" w:hAnsi="PT Astra Serif" w:eastAsiaTheme="minorHAnsi"/>
          <w:lang w:val="en-US" w:eastAsia="en-US"/>
        </w:rPr>
        <w:t>digital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prosv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ru</w:t>
      </w:r>
      <w:r>
        <w:rPr>
          <w:rFonts w:ascii="PT Astra Serif" w:hAnsi="PT Astra Serif" w:eastAsiaTheme="minorHAnsi"/>
          <w:lang w:eastAsia="en-US"/>
        </w:rPr>
        <w:t xml:space="preserve">) </w:t>
      </w:r>
    </w:p>
    <w:p w14:paraId="717871F7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5.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Учи.ру (</w:t>
      </w:r>
      <w:r>
        <w:rPr>
          <w:rFonts w:ascii="PT Astra Serif" w:hAnsi="PT Astra Serif" w:eastAsiaTheme="minorHAnsi"/>
          <w:lang w:val="en-US" w:eastAsia="en-US"/>
        </w:rPr>
        <w:t>https</w:t>
      </w:r>
      <w:r>
        <w:rPr>
          <w:rFonts w:ascii="PT Astra Serif" w:hAnsi="PT Astra Serif" w:eastAsiaTheme="minorHAnsi"/>
          <w:lang w:eastAsia="en-US"/>
        </w:rPr>
        <w:t>://</w:t>
      </w:r>
      <w:r>
        <w:rPr>
          <w:rFonts w:ascii="PT Astra Serif" w:hAnsi="PT Astra Serif" w:eastAsiaTheme="minorHAnsi"/>
          <w:lang w:val="en-US" w:eastAsia="en-US"/>
        </w:rPr>
        <w:t>uchi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ru</w:t>
      </w:r>
      <w:r>
        <w:rPr>
          <w:rFonts w:ascii="PT Astra Serif" w:hAnsi="PT Astra Serif" w:eastAsiaTheme="minorHAnsi"/>
          <w:lang w:eastAsia="en-US"/>
        </w:rPr>
        <w:t>/)</w:t>
      </w:r>
    </w:p>
    <w:p w14:paraId="34B8FCA1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6.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Онлайн школа (</w:t>
      </w:r>
      <w:r>
        <w:rPr>
          <w:rFonts w:ascii="PT Astra Serif" w:hAnsi="PT Astra Serif" w:eastAsiaTheme="minorHAnsi"/>
          <w:lang w:val="en-US" w:eastAsia="en-US"/>
        </w:rPr>
        <w:t>https</w:t>
      </w:r>
      <w:r>
        <w:rPr>
          <w:rFonts w:ascii="PT Astra Serif" w:hAnsi="PT Astra Serif" w:eastAsiaTheme="minorHAnsi"/>
          <w:lang w:eastAsia="en-US"/>
        </w:rPr>
        <w:t>://</w:t>
      </w:r>
      <w:r>
        <w:rPr>
          <w:rFonts w:ascii="PT Astra Serif" w:hAnsi="PT Astra Serif" w:eastAsiaTheme="minorHAnsi"/>
          <w:lang w:val="en-US" w:eastAsia="en-US"/>
        </w:rPr>
        <w:t>foxford</w:t>
      </w:r>
      <w:r>
        <w:rPr>
          <w:rFonts w:ascii="PT Astra Serif" w:hAnsi="PT Astra Serif" w:eastAsiaTheme="minorHAnsi"/>
          <w:lang w:eastAsia="en-US"/>
        </w:rPr>
        <w:t>.</w:t>
      </w:r>
      <w:r>
        <w:rPr>
          <w:rFonts w:ascii="PT Astra Serif" w:hAnsi="PT Astra Serif" w:eastAsiaTheme="minorHAnsi"/>
          <w:lang w:val="en-US" w:eastAsia="en-US"/>
        </w:rPr>
        <w:t>ru</w:t>
      </w:r>
      <w:r>
        <w:rPr>
          <w:rFonts w:ascii="PT Astra Serif" w:hAnsi="PT Astra Serif" w:eastAsiaTheme="minorHAnsi"/>
          <w:lang w:eastAsia="en-US"/>
        </w:rPr>
        <w:t xml:space="preserve">/) </w:t>
      </w:r>
    </w:p>
    <w:p w14:paraId="583EA86F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7.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Единая коллекция цифровых образовательных ресурсов (</w:t>
      </w:r>
      <w:r>
        <w:fldChar w:fldCharType="begin"/>
      </w:r>
      <w:r>
        <w:instrText xml:space="preserve"> HYPERLINK "http://school-collection.edu.ru/" </w:instrText>
      </w:r>
      <w:r>
        <w:fldChar w:fldCharType="separate"/>
      </w:r>
      <w:r>
        <w:rPr>
          <w:rStyle w:val="9"/>
          <w:rFonts w:ascii="PT Astra Serif" w:hAnsi="PT Astra Serif" w:eastAsiaTheme="minorHAnsi"/>
          <w:lang w:val="en-US" w:eastAsia="en-US"/>
        </w:rPr>
        <w:t>http</w:t>
      </w:r>
      <w:r>
        <w:rPr>
          <w:rStyle w:val="9"/>
          <w:rFonts w:ascii="PT Astra Serif" w:hAnsi="PT Astra Serif" w:eastAsiaTheme="minorHAnsi"/>
          <w:lang w:eastAsia="en-US"/>
        </w:rPr>
        <w:t>://</w:t>
      </w:r>
      <w:r>
        <w:rPr>
          <w:rStyle w:val="9"/>
          <w:rFonts w:ascii="PT Astra Serif" w:hAnsi="PT Astra Serif" w:eastAsiaTheme="minorHAnsi"/>
          <w:lang w:val="en-US" w:eastAsia="en-US"/>
        </w:rPr>
        <w:t>school</w:t>
      </w:r>
      <w:r>
        <w:rPr>
          <w:rStyle w:val="9"/>
          <w:rFonts w:ascii="PT Astra Serif" w:hAnsi="PT Astra Serif" w:eastAsiaTheme="minorHAnsi"/>
          <w:lang w:eastAsia="en-US"/>
        </w:rPr>
        <w:t>-</w:t>
      </w:r>
      <w:r>
        <w:rPr>
          <w:rStyle w:val="9"/>
          <w:rFonts w:ascii="PT Astra Serif" w:hAnsi="PT Astra Serif" w:eastAsiaTheme="minorHAnsi"/>
          <w:lang w:val="en-US" w:eastAsia="en-US"/>
        </w:rPr>
        <w:t>collection</w:t>
      </w:r>
      <w:r>
        <w:rPr>
          <w:rStyle w:val="9"/>
          <w:rFonts w:ascii="PT Astra Serif" w:hAnsi="PT Astra Serif" w:eastAsiaTheme="minorHAnsi"/>
          <w:lang w:eastAsia="en-US"/>
        </w:rPr>
        <w:t>.</w:t>
      </w:r>
      <w:r>
        <w:rPr>
          <w:rStyle w:val="9"/>
          <w:rFonts w:ascii="PT Astra Serif" w:hAnsi="PT Astra Serif" w:eastAsiaTheme="minorHAnsi"/>
          <w:lang w:val="en-US" w:eastAsia="en-US"/>
        </w:rPr>
        <w:t>edu</w:t>
      </w:r>
      <w:r>
        <w:rPr>
          <w:rStyle w:val="9"/>
          <w:rFonts w:ascii="PT Astra Serif" w:hAnsi="PT Astra Serif" w:eastAsiaTheme="minorHAnsi"/>
          <w:lang w:eastAsia="en-US"/>
        </w:rPr>
        <w:t>.</w:t>
      </w:r>
      <w:r>
        <w:rPr>
          <w:rStyle w:val="9"/>
          <w:rFonts w:ascii="PT Astra Serif" w:hAnsi="PT Astra Serif" w:eastAsiaTheme="minorHAnsi"/>
          <w:lang w:val="en-US" w:eastAsia="en-US"/>
        </w:rPr>
        <w:t>ru</w:t>
      </w:r>
      <w:r>
        <w:rPr>
          <w:rStyle w:val="9"/>
          <w:rFonts w:ascii="PT Astra Serif" w:hAnsi="PT Astra Serif" w:eastAsiaTheme="minorHAnsi"/>
          <w:lang w:eastAsia="en-US"/>
        </w:rPr>
        <w:t>/</w:t>
      </w:r>
      <w:r>
        <w:rPr>
          <w:rStyle w:val="9"/>
          <w:rFonts w:ascii="PT Astra Serif" w:hAnsi="PT Astra Serif" w:eastAsiaTheme="minorHAnsi"/>
          <w:lang w:eastAsia="en-US"/>
        </w:rPr>
        <w:fldChar w:fldCharType="end"/>
      </w:r>
      <w:r>
        <w:rPr>
          <w:rFonts w:ascii="PT Astra Serif" w:hAnsi="PT Astra Serif" w:eastAsiaTheme="minorHAnsi"/>
          <w:lang w:eastAsia="en-US"/>
        </w:rPr>
        <w:t>)</w:t>
      </w:r>
    </w:p>
    <w:p w14:paraId="70CA4122">
      <w:pPr>
        <w:rPr>
          <w:rFonts w:ascii="PT Astra Serif" w:hAnsi="PT Astra Serif" w:eastAsiaTheme="minorHAnsi"/>
          <w:lang w:eastAsia="en-US"/>
        </w:rPr>
      </w:pPr>
      <w:r>
        <w:rPr>
          <w:rFonts w:ascii="PT Astra Serif" w:hAnsi="PT Astra Serif" w:eastAsiaTheme="minorHAnsi"/>
          <w:lang w:eastAsia="en-US"/>
        </w:rPr>
        <w:t>8.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Российская Электронная Школа (</w:t>
      </w:r>
      <w:r>
        <w:fldChar w:fldCharType="begin"/>
      </w:r>
      <w:r>
        <w:instrText xml:space="preserve"> HYPERLINK "https://resh.edu.ru" </w:instrText>
      </w:r>
      <w:r>
        <w:fldChar w:fldCharType="separate"/>
      </w:r>
      <w:r>
        <w:rPr>
          <w:rStyle w:val="9"/>
          <w:rFonts w:ascii="PT Astra Serif" w:hAnsi="PT Astra Serif" w:eastAsiaTheme="minorHAnsi"/>
          <w:lang w:eastAsia="en-US"/>
        </w:rPr>
        <w:t>https://resh.edu.ru</w:t>
      </w:r>
      <w:r>
        <w:rPr>
          <w:rStyle w:val="9"/>
          <w:rFonts w:ascii="PT Astra Serif" w:hAnsi="PT Astra Serif" w:eastAsiaTheme="minorHAnsi"/>
          <w:lang w:eastAsia="en-US"/>
        </w:rPr>
        <w:fldChar w:fldCharType="end"/>
      </w:r>
      <w:r>
        <w:rPr>
          <w:rFonts w:ascii="PT Astra Serif" w:hAnsi="PT Astra Serif" w:eastAsiaTheme="minorHAnsi"/>
          <w:lang w:eastAsia="en-US"/>
        </w:rPr>
        <w:t>)</w:t>
      </w:r>
    </w:p>
    <w:p w14:paraId="5C68F1F6">
      <w:pPr>
        <w:rPr>
          <w:rFonts w:ascii="PT Astra Serif" w:hAnsi="PT Astra Serif"/>
          <w:color w:val="FF0000"/>
        </w:rPr>
      </w:pPr>
      <w:r>
        <w:rPr>
          <w:rFonts w:ascii="PT Astra Serif" w:hAnsi="PT Astra Serif" w:eastAsiaTheme="minorHAnsi"/>
          <w:lang w:eastAsia="en-US"/>
        </w:rPr>
        <w:t xml:space="preserve">9. </w:t>
      </w:r>
      <w:r>
        <w:rPr>
          <w:rFonts w:ascii="PT Astra Serif" w:hAnsi="PT Astra Serif" w:eastAsiaTheme="minorHAnsi"/>
          <w:lang w:eastAsia="en-US"/>
        </w:rPr>
        <w:tab/>
      </w:r>
      <w:r>
        <w:rPr>
          <w:rFonts w:ascii="PT Astra Serif" w:hAnsi="PT Astra Serif" w:eastAsiaTheme="minorHAnsi"/>
          <w:lang w:eastAsia="en-US"/>
        </w:rPr>
        <w:t>Решу ВПР (</w:t>
      </w:r>
      <w:r>
        <w:fldChar w:fldCharType="begin"/>
      </w:r>
      <w:r>
        <w:instrText xml:space="preserve"> HYPERLINK "https://vpr.sdamgia.ru" </w:instrText>
      </w:r>
      <w:r>
        <w:fldChar w:fldCharType="separate"/>
      </w:r>
      <w:r>
        <w:rPr>
          <w:rStyle w:val="9"/>
          <w:rFonts w:ascii="PT Astra Serif" w:hAnsi="PT Astra Serif" w:eastAsiaTheme="minorHAnsi"/>
          <w:lang w:eastAsia="en-US"/>
        </w:rPr>
        <w:t>https://vpr.sdamgia.ru</w:t>
      </w:r>
      <w:r>
        <w:rPr>
          <w:rStyle w:val="9"/>
          <w:rFonts w:ascii="PT Astra Serif" w:hAnsi="PT Astra Serif" w:eastAsiaTheme="minorHAnsi"/>
          <w:lang w:eastAsia="en-US"/>
        </w:rPr>
        <w:fldChar w:fldCharType="end"/>
      </w:r>
      <w:r>
        <w:rPr>
          <w:rFonts w:ascii="PT Astra Serif" w:hAnsi="PT Astra Serif" w:eastAsiaTheme="minorHAnsi"/>
          <w:lang w:eastAsia="en-US"/>
        </w:rPr>
        <w:t xml:space="preserve">) </w:t>
      </w:r>
    </w:p>
    <w:p w14:paraId="4117573D">
      <w:pPr>
        <w:pStyle w:val="33"/>
        <w:numPr>
          <w:ilvl w:val="0"/>
          <w:numId w:val="40"/>
        </w:numPr>
        <w:ind w:left="284"/>
        <w:rPr>
          <w:rFonts w:ascii="PT Astra Serif" w:hAnsi="PT Astra Serif"/>
          <w:color w:val="FF0000"/>
        </w:rPr>
      </w:pPr>
      <w:r>
        <w:t xml:space="preserve"> </w:t>
      </w:r>
      <w:r>
        <w:tab/>
      </w:r>
      <w:r>
        <w:fldChar w:fldCharType="begin"/>
      </w:r>
      <w:r>
        <w:instrText xml:space="preserve"> HYPERLINK "https://learningapps.org" </w:instrText>
      </w:r>
      <w:r>
        <w:fldChar w:fldCharType="separate"/>
      </w:r>
      <w:r>
        <w:rPr>
          <w:rStyle w:val="9"/>
          <w:rFonts w:ascii="PT Astra Serif" w:hAnsi="PT Astra Serif" w:eastAsiaTheme="minorHAnsi"/>
          <w:lang w:eastAsia="en-US"/>
        </w:rPr>
        <w:t>https://learningapps.org</w:t>
      </w:r>
      <w:r>
        <w:rPr>
          <w:rStyle w:val="9"/>
          <w:rFonts w:ascii="PT Astra Serif" w:hAnsi="PT Astra Serif" w:eastAsiaTheme="minorHAnsi"/>
          <w:lang w:eastAsia="en-US"/>
        </w:rPr>
        <w:fldChar w:fldCharType="end"/>
      </w:r>
    </w:p>
    <w:p w14:paraId="1B96ABDB">
      <w:pPr>
        <w:rPr>
          <w:rFonts w:ascii="PT Astra Serif" w:hAnsi="PT Astra Serif" w:eastAsiaTheme="minorHAnsi"/>
          <w:lang w:eastAsia="en-US"/>
        </w:rPr>
      </w:pPr>
    </w:p>
    <w:p w14:paraId="6D6A3327">
      <w:pPr>
        <w:rPr>
          <w:rFonts w:ascii="PT Astra Serif" w:hAnsi="PT Astra Serif" w:eastAsiaTheme="minorHAnsi"/>
          <w:lang w:eastAsia="en-US"/>
        </w:rPr>
      </w:pPr>
    </w:p>
    <w:p w14:paraId="46470AE1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79AE6998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6A3E6703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41EBEDE1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263193CE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3670B3B3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59DA734E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3954EC77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4E77136F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06099BB1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47582F41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7D7BEC7F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4FEABE8A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412D2D8D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19B14EA1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330FC1A5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43847A12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14518FEA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70C303F9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2F7FBFBC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2A75692D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3226B243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1630E198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201F913F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754780EE">
      <w:pPr>
        <w:jc w:val="center"/>
        <w:rPr>
          <w:rFonts w:ascii="PT Astra Serif" w:hAnsi="PT Astra Serif" w:eastAsiaTheme="minorHAnsi"/>
          <w:b/>
          <w:lang w:eastAsia="en-US"/>
        </w:rPr>
      </w:pPr>
    </w:p>
    <w:p w14:paraId="65ABB781">
      <w:pPr>
        <w:tabs>
          <w:tab w:val="left" w:pos="4633"/>
        </w:tabs>
        <w:rPr>
          <w:rFonts w:ascii="PT Astra Serif" w:hAnsi="PT Astra Serif"/>
        </w:rPr>
      </w:pPr>
    </w:p>
    <w:sectPr>
      <w:footerReference r:id="rId5" w:type="default"/>
      <w:pgSz w:w="11906" w:h="16838"/>
      <w:pgMar w:top="567" w:right="567" w:bottom="567" w:left="1134" w:header="709" w:footer="2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NewtonCSanPin-Regular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68645959"/>
      <w:docPartObj>
        <w:docPartGallery w:val="AutoText"/>
      </w:docPartObj>
    </w:sdtPr>
    <w:sdtContent>
      <w:p w14:paraId="5971A684">
        <w:pPr>
          <w:pStyle w:val="1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  <w:p w14:paraId="780E0C56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C6A45"/>
    <w:multiLevelType w:val="multilevel"/>
    <w:tmpl w:val="014C6A4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1A250B2"/>
    <w:multiLevelType w:val="multilevel"/>
    <w:tmpl w:val="01A250B2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nsid w:val="075567CD"/>
    <w:multiLevelType w:val="multilevel"/>
    <w:tmpl w:val="075567C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1F92BF3"/>
    <w:multiLevelType w:val="multilevel"/>
    <w:tmpl w:val="11F92BF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32766A5"/>
    <w:multiLevelType w:val="multilevel"/>
    <w:tmpl w:val="132766A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57F5D13"/>
    <w:multiLevelType w:val="multilevel"/>
    <w:tmpl w:val="157F5D1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69177B1"/>
    <w:multiLevelType w:val="multilevel"/>
    <w:tmpl w:val="169177B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84542EE"/>
    <w:multiLevelType w:val="multilevel"/>
    <w:tmpl w:val="184542E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">
    <w:nsid w:val="1C82664E"/>
    <w:multiLevelType w:val="multilevel"/>
    <w:tmpl w:val="1C82664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DEE57C1"/>
    <w:multiLevelType w:val="multilevel"/>
    <w:tmpl w:val="1DEE57C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FF65847"/>
    <w:multiLevelType w:val="multilevel"/>
    <w:tmpl w:val="1FF6584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545053C"/>
    <w:multiLevelType w:val="multilevel"/>
    <w:tmpl w:val="2545053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88B0C9B"/>
    <w:multiLevelType w:val="multilevel"/>
    <w:tmpl w:val="288B0C9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288E1772"/>
    <w:multiLevelType w:val="multilevel"/>
    <w:tmpl w:val="288E177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119365A"/>
    <w:multiLevelType w:val="multilevel"/>
    <w:tmpl w:val="3119365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9134401"/>
    <w:multiLevelType w:val="multilevel"/>
    <w:tmpl w:val="3913440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3C7C2133"/>
    <w:multiLevelType w:val="multilevel"/>
    <w:tmpl w:val="3C7C2133"/>
    <w:lvl w:ilvl="0" w:tentative="0">
      <w:start w:val="1"/>
      <w:numFmt w:val="decimal"/>
      <w:pStyle w:val="60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FB33E1"/>
    <w:multiLevelType w:val="multilevel"/>
    <w:tmpl w:val="3CFB33E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3E0216D0"/>
    <w:multiLevelType w:val="multilevel"/>
    <w:tmpl w:val="3E0216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42039D1"/>
    <w:multiLevelType w:val="multilevel"/>
    <w:tmpl w:val="442039D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AA61239"/>
    <w:multiLevelType w:val="multilevel"/>
    <w:tmpl w:val="4AA61239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>
    <w:nsid w:val="4D684D27"/>
    <w:multiLevelType w:val="multilevel"/>
    <w:tmpl w:val="4D684D27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0807E03"/>
    <w:multiLevelType w:val="multilevel"/>
    <w:tmpl w:val="50807E0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52932193"/>
    <w:multiLevelType w:val="multilevel"/>
    <w:tmpl w:val="5293219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61B1C51"/>
    <w:multiLevelType w:val="multilevel"/>
    <w:tmpl w:val="561B1C51"/>
    <w:lvl w:ilvl="0" w:tentative="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>
    <w:nsid w:val="580B5742"/>
    <w:multiLevelType w:val="multilevel"/>
    <w:tmpl w:val="580B574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589B70BA"/>
    <w:multiLevelType w:val="multilevel"/>
    <w:tmpl w:val="589B70B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9CC23D0"/>
    <w:multiLevelType w:val="multilevel"/>
    <w:tmpl w:val="59CC23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5C6E2DA0"/>
    <w:multiLevelType w:val="multilevel"/>
    <w:tmpl w:val="5C6E2DA0"/>
    <w:lvl w:ilvl="0" w:tentative="0">
      <w:start w:val="10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924E2"/>
    <w:multiLevelType w:val="multilevel"/>
    <w:tmpl w:val="604924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65066A6E"/>
    <w:multiLevelType w:val="multilevel"/>
    <w:tmpl w:val="65066A6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663A11D5"/>
    <w:multiLevelType w:val="multilevel"/>
    <w:tmpl w:val="663A11D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6EBB5195"/>
    <w:multiLevelType w:val="multilevel"/>
    <w:tmpl w:val="6EBB519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F554F9F"/>
    <w:multiLevelType w:val="multilevel"/>
    <w:tmpl w:val="6F554F9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1D95038"/>
    <w:multiLevelType w:val="multilevel"/>
    <w:tmpl w:val="71D9503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2D51F56"/>
    <w:multiLevelType w:val="multilevel"/>
    <w:tmpl w:val="72D51F5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3401FB4"/>
    <w:multiLevelType w:val="multilevel"/>
    <w:tmpl w:val="73401FB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85B7A85"/>
    <w:multiLevelType w:val="multilevel"/>
    <w:tmpl w:val="785B7A8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A0E46D3"/>
    <w:multiLevelType w:val="multilevel"/>
    <w:tmpl w:val="7A0E46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ED164B6"/>
    <w:multiLevelType w:val="multilevel"/>
    <w:tmpl w:val="7ED164B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6"/>
    <w:lvlOverride w:ilvl="0">
      <w:startOverride w:val="1"/>
    </w:lvlOverride>
  </w:num>
  <w:num w:numId="2">
    <w:abstractNumId w:val="19"/>
  </w:num>
  <w:num w:numId="3">
    <w:abstractNumId w:val="13"/>
  </w:num>
  <w:num w:numId="4">
    <w:abstractNumId w:val="3"/>
  </w:num>
  <w:num w:numId="5">
    <w:abstractNumId w:val="34"/>
  </w:num>
  <w:num w:numId="6">
    <w:abstractNumId w:val="10"/>
  </w:num>
  <w:num w:numId="7">
    <w:abstractNumId w:val="6"/>
  </w:num>
  <w:num w:numId="8">
    <w:abstractNumId w:val="36"/>
  </w:num>
  <w:num w:numId="9">
    <w:abstractNumId w:val="17"/>
  </w:num>
  <w:num w:numId="10">
    <w:abstractNumId w:val="15"/>
  </w:num>
  <w:num w:numId="11">
    <w:abstractNumId w:val="27"/>
  </w:num>
  <w:num w:numId="12">
    <w:abstractNumId w:val="37"/>
  </w:num>
  <w:num w:numId="13">
    <w:abstractNumId w:val="22"/>
  </w:num>
  <w:num w:numId="14">
    <w:abstractNumId w:val="9"/>
  </w:num>
  <w:num w:numId="15">
    <w:abstractNumId w:val="8"/>
  </w:num>
  <w:num w:numId="16">
    <w:abstractNumId w:val="14"/>
  </w:num>
  <w:num w:numId="17">
    <w:abstractNumId w:val="23"/>
  </w:num>
  <w:num w:numId="18">
    <w:abstractNumId w:val="26"/>
  </w:num>
  <w:num w:numId="19">
    <w:abstractNumId w:val="29"/>
  </w:num>
  <w:num w:numId="20">
    <w:abstractNumId w:val="25"/>
  </w:num>
  <w:num w:numId="21">
    <w:abstractNumId w:val="39"/>
  </w:num>
  <w:num w:numId="22">
    <w:abstractNumId w:val="0"/>
  </w:num>
  <w:num w:numId="23">
    <w:abstractNumId w:val="32"/>
  </w:num>
  <w:num w:numId="24">
    <w:abstractNumId w:val="12"/>
  </w:num>
  <w:num w:numId="25">
    <w:abstractNumId w:val="31"/>
  </w:num>
  <w:num w:numId="26">
    <w:abstractNumId w:val="4"/>
  </w:num>
  <w:num w:numId="27">
    <w:abstractNumId w:val="35"/>
  </w:num>
  <w:num w:numId="28">
    <w:abstractNumId w:val="18"/>
  </w:num>
  <w:num w:numId="29">
    <w:abstractNumId w:val="1"/>
  </w:num>
  <w:num w:numId="30">
    <w:abstractNumId w:val="24"/>
  </w:num>
  <w:num w:numId="31">
    <w:abstractNumId w:val="7"/>
  </w:num>
  <w:num w:numId="32">
    <w:abstractNumId w:val="20"/>
  </w:num>
  <w:num w:numId="33">
    <w:abstractNumId w:val="21"/>
  </w:num>
  <w:num w:numId="34">
    <w:abstractNumId w:val="38"/>
  </w:num>
  <w:num w:numId="35">
    <w:abstractNumId w:val="30"/>
  </w:num>
  <w:num w:numId="36">
    <w:abstractNumId w:val="2"/>
  </w:num>
  <w:num w:numId="37">
    <w:abstractNumId w:val="33"/>
  </w:num>
  <w:num w:numId="38">
    <w:abstractNumId w:val="5"/>
  </w:num>
  <w:num w:numId="39">
    <w:abstractNumId w:val="1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8C"/>
    <w:rsid w:val="000149AD"/>
    <w:rsid w:val="00021659"/>
    <w:rsid w:val="00022943"/>
    <w:rsid w:val="00022D41"/>
    <w:rsid w:val="00026D01"/>
    <w:rsid w:val="0003169B"/>
    <w:rsid w:val="00040CC6"/>
    <w:rsid w:val="0004210A"/>
    <w:rsid w:val="00042AFD"/>
    <w:rsid w:val="0004351C"/>
    <w:rsid w:val="000440B1"/>
    <w:rsid w:val="0005186C"/>
    <w:rsid w:val="00052860"/>
    <w:rsid w:val="000625AF"/>
    <w:rsid w:val="00073A56"/>
    <w:rsid w:val="00081981"/>
    <w:rsid w:val="00084D4D"/>
    <w:rsid w:val="000900A8"/>
    <w:rsid w:val="00092F9C"/>
    <w:rsid w:val="00094200"/>
    <w:rsid w:val="00095041"/>
    <w:rsid w:val="000A4936"/>
    <w:rsid w:val="000B602A"/>
    <w:rsid w:val="000B6460"/>
    <w:rsid w:val="000B66C6"/>
    <w:rsid w:val="000C1053"/>
    <w:rsid w:val="000C3177"/>
    <w:rsid w:val="000D6559"/>
    <w:rsid w:val="000E50AF"/>
    <w:rsid w:val="000E5908"/>
    <w:rsid w:val="000E59E5"/>
    <w:rsid w:val="000E5E2F"/>
    <w:rsid w:val="000F2C1B"/>
    <w:rsid w:val="000F79B1"/>
    <w:rsid w:val="0010615B"/>
    <w:rsid w:val="00120A5A"/>
    <w:rsid w:val="00135B9C"/>
    <w:rsid w:val="00142A8E"/>
    <w:rsid w:val="00151F8D"/>
    <w:rsid w:val="001601A5"/>
    <w:rsid w:val="001618C8"/>
    <w:rsid w:val="00162E47"/>
    <w:rsid w:val="0016678D"/>
    <w:rsid w:val="0017134B"/>
    <w:rsid w:val="00171CD0"/>
    <w:rsid w:val="00174CA2"/>
    <w:rsid w:val="00180C4C"/>
    <w:rsid w:val="00192737"/>
    <w:rsid w:val="00192C1E"/>
    <w:rsid w:val="00194588"/>
    <w:rsid w:val="00194C20"/>
    <w:rsid w:val="001A21FB"/>
    <w:rsid w:val="001A364B"/>
    <w:rsid w:val="001B172E"/>
    <w:rsid w:val="001C5132"/>
    <w:rsid w:val="001C726F"/>
    <w:rsid w:val="001D21EC"/>
    <w:rsid w:val="001D5DC1"/>
    <w:rsid w:val="001D69CB"/>
    <w:rsid w:val="001F399F"/>
    <w:rsid w:val="001F4F96"/>
    <w:rsid w:val="001F62CB"/>
    <w:rsid w:val="00200DF2"/>
    <w:rsid w:val="00206FCF"/>
    <w:rsid w:val="002164EF"/>
    <w:rsid w:val="00223175"/>
    <w:rsid w:val="002245BC"/>
    <w:rsid w:val="00232226"/>
    <w:rsid w:val="00232D57"/>
    <w:rsid w:val="0023630D"/>
    <w:rsid w:val="00250958"/>
    <w:rsid w:val="00254007"/>
    <w:rsid w:val="00254B2E"/>
    <w:rsid w:val="00256AC2"/>
    <w:rsid w:val="0026154C"/>
    <w:rsid w:val="0026518F"/>
    <w:rsid w:val="00274A17"/>
    <w:rsid w:val="00275175"/>
    <w:rsid w:val="00276B45"/>
    <w:rsid w:val="002809CC"/>
    <w:rsid w:val="00286157"/>
    <w:rsid w:val="00286243"/>
    <w:rsid w:val="0028686C"/>
    <w:rsid w:val="00291D9B"/>
    <w:rsid w:val="00293E8F"/>
    <w:rsid w:val="00297F2A"/>
    <w:rsid w:val="002A1662"/>
    <w:rsid w:val="002A2DB4"/>
    <w:rsid w:val="002A37A4"/>
    <w:rsid w:val="002A7480"/>
    <w:rsid w:val="002B1A7E"/>
    <w:rsid w:val="002C2E93"/>
    <w:rsid w:val="002C4177"/>
    <w:rsid w:val="002C7167"/>
    <w:rsid w:val="002C776F"/>
    <w:rsid w:val="002D217D"/>
    <w:rsid w:val="002D5860"/>
    <w:rsid w:val="002E0531"/>
    <w:rsid w:val="002E3A30"/>
    <w:rsid w:val="002F2FBA"/>
    <w:rsid w:val="002F374E"/>
    <w:rsid w:val="003056EA"/>
    <w:rsid w:val="00305FE3"/>
    <w:rsid w:val="00317DC3"/>
    <w:rsid w:val="00317E8D"/>
    <w:rsid w:val="00330FB3"/>
    <w:rsid w:val="00331E1F"/>
    <w:rsid w:val="00343E26"/>
    <w:rsid w:val="00345C6F"/>
    <w:rsid w:val="00370E70"/>
    <w:rsid w:val="003766CC"/>
    <w:rsid w:val="003771F8"/>
    <w:rsid w:val="00383BC2"/>
    <w:rsid w:val="0038428C"/>
    <w:rsid w:val="0038601E"/>
    <w:rsid w:val="00387848"/>
    <w:rsid w:val="0039090E"/>
    <w:rsid w:val="00392117"/>
    <w:rsid w:val="003A1E3C"/>
    <w:rsid w:val="003B060E"/>
    <w:rsid w:val="003B2568"/>
    <w:rsid w:val="003B5707"/>
    <w:rsid w:val="003B777E"/>
    <w:rsid w:val="003B7DC7"/>
    <w:rsid w:val="003C064C"/>
    <w:rsid w:val="003C5B24"/>
    <w:rsid w:val="003D0647"/>
    <w:rsid w:val="003D31BD"/>
    <w:rsid w:val="003D330D"/>
    <w:rsid w:val="003D4F61"/>
    <w:rsid w:val="003E496E"/>
    <w:rsid w:val="003E4D81"/>
    <w:rsid w:val="003E4E2F"/>
    <w:rsid w:val="003F35A1"/>
    <w:rsid w:val="003F38AC"/>
    <w:rsid w:val="003F49A6"/>
    <w:rsid w:val="003F6C34"/>
    <w:rsid w:val="0041392B"/>
    <w:rsid w:val="0041591A"/>
    <w:rsid w:val="004178D6"/>
    <w:rsid w:val="0042149E"/>
    <w:rsid w:val="0042501D"/>
    <w:rsid w:val="00431F5F"/>
    <w:rsid w:val="00435072"/>
    <w:rsid w:val="00437482"/>
    <w:rsid w:val="00437547"/>
    <w:rsid w:val="0044106D"/>
    <w:rsid w:val="00444C24"/>
    <w:rsid w:val="004500B2"/>
    <w:rsid w:val="0046078D"/>
    <w:rsid w:val="0046282C"/>
    <w:rsid w:val="00463E10"/>
    <w:rsid w:val="00476487"/>
    <w:rsid w:val="004764BA"/>
    <w:rsid w:val="004813E1"/>
    <w:rsid w:val="00482D65"/>
    <w:rsid w:val="00482E27"/>
    <w:rsid w:val="00483898"/>
    <w:rsid w:val="00491542"/>
    <w:rsid w:val="00491B3E"/>
    <w:rsid w:val="004943AB"/>
    <w:rsid w:val="00494811"/>
    <w:rsid w:val="00494EEC"/>
    <w:rsid w:val="004A1CCB"/>
    <w:rsid w:val="004A51E9"/>
    <w:rsid w:val="004A56A1"/>
    <w:rsid w:val="004B5C38"/>
    <w:rsid w:val="004C00FC"/>
    <w:rsid w:val="004D5AEC"/>
    <w:rsid w:val="0050745D"/>
    <w:rsid w:val="00507EC7"/>
    <w:rsid w:val="0051107A"/>
    <w:rsid w:val="00512D97"/>
    <w:rsid w:val="00516782"/>
    <w:rsid w:val="005179DD"/>
    <w:rsid w:val="00525F0C"/>
    <w:rsid w:val="005277DB"/>
    <w:rsid w:val="00527F6E"/>
    <w:rsid w:val="00531334"/>
    <w:rsid w:val="00535201"/>
    <w:rsid w:val="00535E71"/>
    <w:rsid w:val="0053661D"/>
    <w:rsid w:val="00537645"/>
    <w:rsid w:val="00540D04"/>
    <w:rsid w:val="00543DB8"/>
    <w:rsid w:val="0054482E"/>
    <w:rsid w:val="00545FAA"/>
    <w:rsid w:val="0054662E"/>
    <w:rsid w:val="00546B4C"/>
    <w:rsid w:val="005504B1"/>
    <w:rsid w:val="005551E6"/>
    <w:rsid w:val="00560088"/>
    <w:rsid w:val="00562CDD"/>
    <w:rsid w:val="00563BB8"/>
    <w:rsid w:val="00566D9D"/>
    <w:rsid w:val="0057487A"/>
    <w:rsid w:val="00576ADE"/>
    <w:rsid w:val="00582552"/>
    <w:rsid w:val="00590323"/>
    <w:rsid w:val="0059593E"/>
    <w:rsid w:val="00597D53"/>
    <w:rsid w:val="005A32BC"/>
    <w:rsid w:val="005A578A"/>
    <w:rsid w:val="005B0DDC"/>
    <w:rsid w:val="005B13D7"/>
    <w:rsid w:val="005B4F9F"/>
    <w:rsid w:val="005C1E55"/>
    <w:rsid w:val="005C2036"/>
    <w:rsid w:val="005C2DA9"/>
    <w:rsid w:val="005C3C32"/>
    <w:rsid w:val="005C5170"/>
    <w:rsid w:val="005D09C5"/>
    <w:rsid w:val="005D6A90"/>
    <w:rsid w:val="005E14F9"/>
    <w:rsid w:val="005E3F9D"/>
    <w:rsid w:val="005F2D54"/>
    <w:rsid w:val="005F3386"/>
    <w:rsid w:val="005F6061"/>
    <w:rsid w:val="00606E48"/>
    <w:rsid w:val="00627548"/>
    <w:rsid w:val="00634486"/>
    <w:rsid w:val="006361D6"/>
    <w:rsid w:val="00640232"/>
    <w:rsid w:val="00640A8B"/>
    <w:rsid w:val="006417EC"/>
    <w:rsid w:val="006444E2"/>
    <w:rsid w:val="0064689F"/>
    <w:rsid w:val="0065126A"/>
    <w:rsid w:val="0065525F"/>
    <w:rsid w:val="00662261"/>
    <w:rsid w:val="006631ED"/>
    <w:rsid w:val="0066524D"/>
    <w:rsid w:val="0066552E"/>
    <w:rsid w:val="006719B0"/>
    <w:rsid w:val="00672707"/>
    <w:rsid w:val="006832EB"/>
    <w:rsid w:val="006969C9"/>
    <w:rsid w:val="006A3606"/>
    <w:rsid w:val="006A3D17"/>
    <w:rsid w:val="006B2A71"/>
    <w:rsid w:val="006B6FDC"/>
    <w:rsid w:val="006C21E1"/>
    <w:rsid w:val="006C7D32"/>
    <w:rsid w:val="006D133D"/>
    <w:rsid w:val="006D446F"/>
    <w:rsid w:val="006D5451"/>
    <w:rsid w:val="006E682C"/>
    <w:rsid w:val="006F0632"/>
    <w:rsid w:val="006F0B2D"/>
    <w:rsid w:val="00706155"/>
    <w:rsid w:val="00710F66"/>
    <w:rsid w:val="00711C39"/>
    <w:rsid w:val="00712CE9"/>
    <w:rsid w:val="00722DC9"/>
    <w:rsid w:val="00724287"/>
    <w:rsid w:val="007258D3"/>
    <w:rsid w:val="00734C70"/>
    <w:rsid w:val="00736C16"/>
    <w:rsid w:val="00744966"/>
    <w:rsid w:val="00746C5B"/>
    <w:rsid w:val="00760190"/>
    <w:rsid w:val="007634D4"/>
    <w:rsid w:val="00763D8D"/>
    <w:rsid w:val="00770E12"/>
    <w:rsid w:val="00776638"/>
    <w:rsid w:val="00783DA7"/>
    <w:rsid w:val="00784054"/>
    <w:rsid w:val="00785C63"/>
    <w:rsid w:val="0079142D"/>
    <w:rsid w:val="007947A9"/>
    <w:rsid w:val="007A124C"/>
    <w:rsid w:val="007A1279"/>
    <w:rsid w:val="007A12F9"/>
    <w:rsid w:val="007B1675"/>
    <w:rsid w:val="007B5A5C"/>
    <w:rsid w:val="007B6225"/>
    <w:rsid w:val="007D528A"/>
    <w:rsid w:val="007D7CBB"/>
    <w:rsid w:val="007E0155"/>
    <w:rsid w:val="007E2DD6"/>
    <w:rsid w:val="007F0AF4"/>
    <w:rsid w:val="00805E08"/>
    <w:rsid w:val="008119F6"/>
    <w:rsid w:val="0082090C"/>
    <w:rsid w:val="00827871"/>
    <w:rsid w:val="00831516"/>
    <w:rsid w:val="008424EA"/>
    <w:rsid w:val="00843C9B"/>
    <w:rsid w:val="00845E48"/>
    <w:rsid w:val="00847FF4"/>
    <w:rsid w:val="008619D3"/>
    <w:rsid w:val="00865708"/>
    <w:rsid w:val="008672B5"/>
    <w:rsid w:val="00872332"/>
    <w:rsid w:val="00877E91"/>
    <w:rsid w:val="008841EE"/>
    <w:rsid w:val="00884FDA"/>
    <w:rsid w:val="008922D7"/>
    <w:rsid w:val="0089403C"/>
    <w:rsid w:val="008A1A84"/>
    <w:rsid w:val="008A284E"/>
    <w:rsid w:val="008A71A3"/>
    <w:rsid w:val="008B3D14"/>
    <w:rsid w:val="008B5B78"/>
    <w:rsid w:val="008C19B1"/>
    <w:rsid w:val="008C1C9B"/>
    <w:rsid w:val="008C2478"/>
    <w:rsid w:val="008D1610"/>
    <w:rsid w:val="008D5F58"/>
    <w:rsid w:val="00903826"/>
    <w:rsid w:val="0091126A"/>
    <w:rsid w:val="00911DC1"/>
    <w:rsid w:val="009123BE"/>
    <w:rsid w:val="00912BB4"/>
    <w:rsid w:val="00913AD2"/>
    <w:rsid w:val="00913BD9"/>
    <w:rsid w:val="00914927"/>
    <w:rsid w:val="00916960"/>
    <w:rsid w:val="00916E21"/>
    <w:rsid w:val="00924FE7"/>
    <w:rsid w:val="00943956"/>
    <w:rsid w:val="009451BE"/>
    <w:rsid w:val="00950EAA"/>
    <w:rsid w:val="00951C48"/>
    <w:rsid w:val="00953420"/>
    <w:rsid w:val="00957CE5"/>
    <w:rsid w:val="009602F1"/>
    <w:rsid w:val="00970C70"/>
    <w:rsid w:val="00972367"/>
    <w:rsid w:val="00976442"/>
    <w:rsid w:val="00990143"/>
    <w:rsid w:val="009A326E"/>
    <w:rsid w:val="009A54D3"/>
    <w:rsid w:val="009A7ED6"/>
    <w:rsid w:val="009B07A8"/>
    <w:rsid w:val="009B7FED"/>
    <w:rsid w:val="009C141C"/>
    <w:rsid w:val="009C35C8"/>
    <w:rsid w:val="009C78B1"/>
    <w:rsid w:val="009C7C9D"/>
    <w:rsid w:val="009D048F"/>
    <w:rsid w:val="009D25F0"/>
    <w:rsid w:val="009D3E34"/>
    <w:rsid w:val="009D4E5F"/>
    <w:rsid w:val="009D773E"/>
    <w:rsid w:val="009D78C5"/>
    <w:rsid w:val="009E13F3"/>
    <w:rsid w:val="009F405F"/>
    <w:rsid w:val="009F70FB"/>
    <w:rsid w:val="00A027AC"/>
    <w:rsid w:val="00A07F5B"/>
    <w:rsid w:val="00A10829"/>
    <w:rsid w:val="00A13513"/>
    <w:rsid w:val="00A17AA2"/>
    <w:rsid w:val="00A2173D"/>
    <w:rsid w:val="00A21C3D"/>
    <w:rsid w:val="00A22860"/>
    <w:rsid w:val="00A27DF9"/>
    <w:rsid w:val="00A30FAE"/>
    <w:rsid w:val="00A31038"/>
    <w:rsid w:val="00A413DC"/>
    <w:rsid w:val="00A41B25"/>
    <w:rsid w:val="00A43F81"/>
    <w:rsid w:val="00A47216"/>
    <w:rsid w:val="00A52FE9"/>
    <w:rsid w:val="00A53F91"/>
    <w:rsid w:val="00A62F4A"/>
    <w:rsid w:val="00A67A25"/>
    <w:rsid w:val="00A71DB3"/>
    <w:rsid w:val="00A814EA"/>
    <w:rsid w:val="00A82128"/>
    <w:rsid w:val="00A83197"/>
    <w:rsid w:val="00A83481"/>
    <w:rsid w:val="00A9344B"/>
    <w:rsid w:val="00A94984"/>
    <w:rsid w:val="00AA1853"/>
    <w:rsid w:val="00AA48DD"/>
    <w:rsid w:val="00AB1817"/>
    <w:rsid w:val="00AB3486"/>
    <w:rsid w:val="00AB56D4"/>
    <w:rsid w:val="00AB650E"/>
    <w:rsid w:val="00AB68EA"/>
    <w:rsid w:val="00AC27C3"/>
    <w:rsid w:val="00AE4A20"/>
    <w:rsid w:val="00AE4B3E"/>
    <w:rsid w:val="00AE4DF2"/>
    <w:rsid w:val="00AF21EA"/>
    <w:rsid w:val="00AF6E05"/>
    <w:rsid w:val="00B018FD"/>
    <w:rsid w:val="00B05454"/>
    <w:rsid w:val="00B0699A"/>
    <w:rsid w:val="00B102EA"/>
    <w:rsid w:val="00B11FBF"/>
    <w:rsid w:val="00B13E99"/>
    <w:rsid w:val="00B15E7B"/>
    <w:rsid w:val="00B165FF"/>
    <w:rsid w:val="00B21461"/>
    <w:rsid w:val="00B27E58"/>
    <w:rsid w:val="00B31CCA"/>
    <w:rsid w:val="00B359E4"/>
    <w:rsid w:val="00B4412E"/>
    <w:rsid w:val="00B525F3"/>
    <w:rsid w:val="00B54D6C"/>
    <w:rsid w:val="00B638E8"/>
    <w:rsid w:val="00B7180A"/>
    <w:rsid w:val="00B7444C"/>
    <w:rsid w:val="00B902DB"/>
    <w:rsid w:val="00BA1DDE"/>
    <w:rsid w:val="00BA660F"/>
    <w:rsid w:val="00BB1AEC"/>
    <w:rsid w:val="00BB30E4"/>
    <w:rsid w:val="00BB4933"/>
    <w:rsid w:val="00BC366B"/>
    <w:rsid w:val="00BC4D4E"/>
    <w:rsid w:val="00BD188A"/>
    <w:rsid w:val="00BD5250"/>
    <w:rsid w:val="00BE7768"/>
    <w:rsid w:val="00BF5336"/>
    <w:rsid w:val="00BF53FE"/>
    <w:rsid w:val="00C009DE"/>
    <w:rsid w:val="00C10EB2"/>
    <w:rsid w:val="00C11F2B"/>
    <w:rsid w:val="00C137E5"/>
    <w:rsid w:val="00C23FA0"/>
    <w:rsid w:val="00C26E20"/>
    <w:rsid w:val="00C42B62"/>
    <w:rsid w:val="00C4345E"/>
    <w:rsid w:val="00C452FB"/>
    <w:rsid w:val="00C4598B"/>
    <w:rsid w:val="00C46B20"/>
    <w:rsid w:val="00C512E4"/>
    <w:rsid w:val="00C5413E"/>
    <w:rsid w:val="00C617FA"/>
    <w:rsid w:val="00C6653A"/>
    <w:rsid w:val="00C72903"/>
    <w:rsid w:val="00C7338B"/>
    <w:rsid w:val="00C74CB5"/>
    <w:rsid w:val="00C75333"/>
    <w:rsid w:val="00C80376"/>
    <w:rsid w:val="00C86CE6"/>
    <w:rsid w:val="00C878F0"/>
    <w:rsid w:val="00C9422D"/>
    <w:rsid w:val="00CA30EA"/>
    <w:rsid w:val="00CA4C3E"/>
    <w:rsid w:val="00CB1ECD"/>
    <w:rsid w:val="00CD6EC1"/>
    <w:rsid w:val="00CE01CA"/>
    <w:rsid w:val="00CF0330"/>
    <w:rsid w:val="00D03A2F"/>
    <w:rsid w:val="00D13AF8"/>
    <w:rsid w:val="00D14333"/>
    <w:rsid w:val="00D143C2"/>
    <w:rsid w:val="00D207BA"/>
    <w:rsid w:val="00D3047B"/>
    <w:rsid w:val="00D34294"/>
    <w:rsid w:val="00D546D3"/>
    <w:rsid w:val="00D57639"/>
    <w:rsid w:val="00D57BCE"/>
    <w:rsid w:val="00D625EE"/>
    <w:rsid w:val="00D6402A"/>
    <w:rsid w:val="00D65496"/>
    <w:rsid w:val="00D70DB4"/>
    <w:rsid w:val="00D7475F"/>
    <w:rsid w:val="00D77DF2"/>
    <w:rsid w:val="00D823EF"/>
    <w:rsid w:val="00D85FE4"/>
    <w:rsid w:val="00D914DA"/>
    <w:rsid w:val="00D95BD5"/>
    <w:rsid w:val="00DB09B9"/>
    <w:rsid w:val="00DB0ADF"/>
    <w:rsid w:val="00DB3B3F"/>
    <w:rsid w:val="00DC07A9"/>
    <w:rsid w:val="00DC4F8C"/>
    <w:rsid w:val="00DD595C"/>
    <w:rsid w:val="00DD5D7A"/>
    <w:rsid w:val="00DF306A"/>
    <w:rsid w:val="00DF4782"/>
    <w:rsid w:val="00E0127D"/>
    <w:rsid w:val="00E036F1"/>
    <w:rsid w:val="00E10C55"/>
    <w:rsid w:val="00E129E3"/>
    <w:rsid w:val="00E1365C"/>
    <w:rsid w:val="00E21736"/>
    <w:rsid w:val="00E42073"/>
    <w:rsid w:val="00E45B4D"/>
    <w:rsid w:val="00E6440D"/>
    <w:rsid w:val="00E64B2B"/>
    <w:rsid w:val="00E64DFF"/>
    <w:rsid w:val="00E742B7"/>
    <w:rsid w:val="00E74F4D"/>
    <w:rsid w:val="00E81BA8"/>
    <w:rsid w:val="00E84DEF"/>
    <w:rsid w:val="00E91787"/>
    <w:rsid w:val="00EA6FCD"/>
    <w:rsid w:val="00EB0422"/>
    <w:rsid w:val="00EB3CB8"/>
    <w:rsid w:val="00EB5728"/>
    <w:rsid w:val="00EB7934"/>
    <w:rsid w:val="00ED1CBD"/>
    <w:rsid w:val="00ED3D51"/>
    <w:rsid w:val="00ED6527"/>
    <w:rsid w:val="00EE5E7A"/>
    <w:rsid w:val="00EE60AF"/>
    <w:rsid w:val="00EE6762"/>
    <w:rsid w:val="00EF1E18"/>
    <w:rsid w:val="00F02116"/>
    <w:rsid w:val="00F05E3B"/>
    <w:rsid w:val="00F10B4B"/>
    <w:rsid w:val="00F10F17"/>
    <w:rsid w:val="00F11F4B"/>
    <w:rsid w:val="00F12896"/>
    <w:rsid w:val="00F15D2C"/>
    <w:rsid w:val="00F15D88"/>
    <w:rsid w:val="00F23E2A"/>
    <w:rsid w:val="00F240CD"/>
    <w:rsid w:val="00F24B7C"/>
    <w:rsid w:val="00F27173"/>
    <w:rsid w:val="00F27259"/>
    <w:rsid w:val="00F35B33"/>
    <w:rsid w:val="00F40BB0"/>
    <w:rsid w:val="00F47942"/>
    <w:rsid w:val="00F5108E"/>
    <w:rsid w:val="00F52AC4"/>
    <w:rsid w:val="00F53D92"/>
    <w:rsid w:val="00F55496"/>
    <w:rsid w:val="00F57A4D"/>
    <w:rsid w:val="00F63FD2"/>
    <w:rsid w:val="00F654AF"/>
    <w:rsid w:val="00F65DCA"/>
    <w:rsid w:val="00F660FC"/>
    <w:rsid w:val="00F75E1F"/>
    <w:rsid w:val="00F84D97"/>
    <w:rsid w:val="00F908C2"/>
    <w:rsid w:val="00F92544"/>
    <w:rsid w:val="00F954EC"/>
    <w:rsid w:val="00FA5041"/>
    <w:rsid w:val="00FB10CE"/>
    <w:rsid w:val="00FB4917"/>
    <w:rsid w:val="00FC4299"/>
    <w:rsid w:val="00FC59CE"/>
    <w:rsid w:val="00FD40EC"/>
    <w:rsid w:val="00FD665E"/>
    <w:rsid w:val="00FE2B17"/>
    <w:rsid w:val="00FE44B9"/>
    <w:rsid w:val="00FE5919"/>
    <w:rsid w:val="00FF2258"/>
    <w:rsid w:val="00FF5F58"/>
    <w:rsid w:val="6907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50"/>
    <w:qFormat/>
    <w:uiPriority w:val="9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57"/>
    <w:semiHidden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3"/>
    <w:basedOn w:val="1"/>
    <w:next w:val="1"/>
    <w:link w:val="56"/>
    <w:qFormat/>
    <w:uiPriority w:val="0"/>
    <w:pPr>
      <w:spacing w:before="100" w:beforeAutospacing="1" w:after="100" w:afterAutospacing="1"/>
      <w:outlineLvl w:val="2"/>
    </w:pPr>
    <w:rPr>
      <w:b/>
      <w:bCs/>
      <w:sz w:val="28"/>
      <w:szCs w:val="27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8">
    <w:name w:val="footnote reference"/>
    <w:basedOn w:val="5"/>
    <w:unhideWhenUsed/>
    <w:qFormat/>
    <w:uiPriority w:val="99"/>
    <w:rPr>
      <w:vertAlign w:val="superscript"/>
    </w:rPr>
  </w:style>
  <w:style w:type="character" w:styleId="9">
    <w:name w:val="Hyperlink"/>
    <w:basedOn w:val="5"/>
    <w:unhideWhenUsed/>
    <w:qFormat/>
    <w:uiPriority w:val="99"/>
    <w:rPr>
      <w:color w:val="0000FF"/>
      <w:u w:val="single"/>
    </w:rPr>
  </w:style>
  <w:style w:type="character" w:styleId="10">
    <w:name w:val="line number"/>
    <w:basedOn w:val="5"/>
    <w:semiHidden/>
    <w:unhideWhenUsed/>
    <w:uiPriority w:val="99"/>
  </w:style>
  <w:style w:type="paragraph" w:styleId="11">
    <w:name w:val="Balloon Text"/>
    <w:basedOn w:val="1"/>
    <w:link w:val="42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footnote text"/>
    <w:basedOn w:val="1"/>
    <w:link w:val="47"/>
    <w:unhideWhenUsed/>
    <w:qFormat/>
    <w:uiPriority w:val="99"/>
    <w:rPr>
      <w:sz w:val="20"/>
      <w:szCs w:val="20"/>
    </w:rPr>
  </w:style>
  <w:style w:type="paragraph" w:styleId="13">
    <w:name w:val="header"/>
    <w:basedOn w:val="1"/>
    <w:link w:val="40"/>
    <w:unhideWhenUsed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link w:val="19"/>
    <w:uiPriority w:val="99"/>
    <w:pPr>
      <w:shd w:val="clear" w:color="auto" w:fill="FFFFFF"/>
      <w:spacing w:after="120" w:line="211" w:lineRule="exact"/>
      <w:jc w:val="right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15">
    <w:name w:val="footer"/>
    <w:basedOn w:val="1"/>
    <w:link w:val="41"/>
    <w:unhideWhenUsed/>
    <w:uiPriority w:val="99"/>
    <w:pPr>
      <w:tabs>
        <w:tab w:val="center" w:pos="4677"/>
        <w:tab w:val="right" w:pos="9355"/>
      </w:tabs>
    </w:pPr>
  </w:style>
  <w:style w:type="paragraph" w:styleId="16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7">
    <w:name w:val="Subtitle"/>
    <w:basedOn w:val="1"/>
    <w:next w:val="1"/>
    <w:link w:val="62"/>
    <w:qFormat/>
    <w:uiPriority w:val="0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table" w:styleId="18">
    <w:name w:val="Table Grid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Основной текст Знак"/>
    <w:link w:val="14"/>
    <w:uiPriority w:val="99"/>
    <w:rPr>
      <w:shd w:val="clear" w:color="auto" w:fill="FFFFFF"/>
    </w:rPr>
  </w:style>
  <w:style w:type="character" w:customStyle="1" w:styleId="20">
    <w:name w:val="Основной текст Знак1"/>
    <w:basedOn w:val="5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Заголовок №3_"/>
    <w:link w:val="22"/>
    <w:uiPriority w:val="0"/>
    <w:rPr>
      <w:b/>
      <w:bCs/>
      <w:shd w:val="clear" w:color="auto" w:fill="FFFFFF"/>
    </w:rPr>
  </w:style>
  <w:style w:type="paragraph" w:customStyle="1" w:styleId="22">
    <w:name w:val="Заголовок №31"/>
    <w:basedOn w:val="1"/>
    <w:link w:val="21"/>
    <w:uiPriority w:val="0"/>
    <w:pPr>
      <w:shd w:val="clear" w:color="auto" w:fill="FFFFFF"/>
      <w:spacing w:line="211" w:lineRule="exact"/>
      <w:jc w:val="both"/>
      <w:outlineLvl w:val="2"/>
    </w:pPr>
    <w:rPr>
      <w:rFonts w:asciiTheme="minorHAnsi" w:hAnsiTheme="minorHAnsi" w:eastAsiaTheme="minorHAnsi" w:cstheme="minorBidi"/>
      <w:b/>
      <w:bCs/>
      <w:sz w:val="22"/>
      <w:szCs w:val="22"/>
      <w:lang w:eastAsia="en-US"/>
    </w:rPr>
  </w:style>
  <w:style w:type="character" w:customStyle="1" w:styleId="23">
    <w:name w:val="Основной текст (14)_"/>
    <w:link w:val="24"/>
    <w:uiPriority w:val="0"/>
    <w:rPr>
      <w:i/>
      <w:iCs/>
      <w:shd w:val="clear" w:color="auto" w:fill="FFFFFF"/>
    </w:rPr>
  </w:style>
  <w:style w:type="paragraph" w:customStyle="1" w:styleId="24">
    <w:name w:val="Основной текст (14)1"/>
    <w:basedOn w:val="1"/>
    <w:link w:val="23"/>
    <w:uiPriority w:val="0"/>
    <w:pPr>
      <w:shd w:val="clear" w:color="auto" w:fill="FFFFFF"/>
      <w:spacing w:line="211" w:lineRule="exact"/>
      <w:ind w:firstLine="400"/>
      <w:jc w:val="both"/>
    </w:pPr>
    <w:rPr>
      <w:rFonts w:asciiTheme="minorHAnsi" w:hAnsiTheme="minorHAnsi" w:eastAsiaTheme="minorHAnsi" w:cstheme="minorBidi"/>
      <w:i/>
      <w:iCs/>
      <w:sz w:val="22"/>
      <w:szCs w:val="22"/>
      <w:lang w:eastAsia="en-US"/>
    </w:rPr>
  </w:style>
  <w:style w:type="character" w:customStyle="1" w:styleId="25">
    <w:name w:val="Основной текст (14)"/>
    <w:uiPriority w:val="0"/>
    <w:rPr>
      <w:i/>
      <w:iCs/>
      <w:sz w:val="22"/>
      <w:szCs w:val="22"/>
      <w:shd w:val="clear" w:color="auto" w:fill="FFFFFF"/>
    </w:rPr>
  </w:style>
  <w:style w:type="character" w:customStyle="1" w:styleId="26">
    <w:name w:val="Заголовок №36"/>
    <w:uiPriority w:val="0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7">
    <w:name w:val="Основной текст (8)_"/>
    <w:link w:val="28"/>
    <w:uiPriority w:val="99"/>
    <w:rPr>
      <w:shd w:val="clear" w:color="auto" w:fill="FFFFFF"/>
    </w:rPr>
  </w:style>
  <w:style w:type="paragraph" w:customStyle="1" w:styleId="28">
    <w:name w:val="Основной текст (8)"/>
    <w:basedOn w:val="1"/>
    <w:link w:val="27"/>
    <w:uiPriority w:val="99"/>
    <w:pPr>
      <w:shd w:val="clear" w:color="auto" w:fill="FFFFFF"/>
      <w:spacing w:before="180" w:line="280" w:lineRule="exact"/>
      <w:jc w:val="both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29">
    <w:name w:val="Основной текст (8) + 12"/>
    <w:basedOn w:val="27"/>
    <w:uiPriority w:val="99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</w:rPr>
  </w:style>
  <w:style w:type="character" w:customStyle="1" w:styleId="30">
    <w:name w:val="Заголовок №9_"/>
    <w:basedOn w:val="5"/>
    <w:link w:val="31"/>
    <w:locked/>
    <w:uiPriority w:val="99"/>
    <w:rPr>
      <w:b/>
      <w:bCs/>
      <w:sz w:val="25"/>
      <w:szCs w:val="25"/>
      <w:shd w:val="clear" w:color="auto" w:fill="FFFFFF"/>
    </w:rPr>
  </w:style>
  <w:style w:type="paragraph" w:customStyle="1" w:styleId="31">
    <w:name w:val="Заголовок №9"/>
    <w:basedOn w:val="1"/>
    <w:link w:val="30"/>
    <w:qFormat/>
    <w:uiPriority w:val="99"/>
    <w:pPr>
      <w:shd w:val="clear" w:color="auto" w:fill="FFFFFF"/>
      <w:spacing w:line="277" w:lineRule="exact"/>
      <w:jc w:val="both"/>
      <w:outlineLvl w:val="8"/>
    </w:pPr>
    <w:rPr>
      <w:rFonts w:asciiTheme="minorHAnsi" w:hAnsiTheme="minorHAnsi" w:eastAsiaTheme="minorHAnsi" w:cstheme="minorBidi"/>
      <w:b/>
      <w:bCs/>
      <w:sz w:val="25"/>
      <w:szCs w:val="25"/>
      <w:lang w:eastAsia="en-US"/>
    </w:rPr>
  </w:style>
  <w:style w:type="paragraph" w:styleId="32">
    <w:name w:val="No Spacing"/>
    <w:link w:val="35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33">
    <w:name w:val="List Paragraph"/>
    <w:basedOn w:val="1"/>
    <w:link w:val="59"/>
    <w:qFormat/>
    <w:uiPriority w:val="34"/>
    <w:pPr>
      <w:ind w:left="720"/>
      <w:contextualSpacing/>
    </w:pPr>
  </w:style>
  <w:style w:type="character" w:customStyle="1" w:styleId="34">
    <w:name w:val="Основной текст + Полужирный"/>
    <w:uiPriority w:val="99"/>
    <w:rPr>
      <w:b/>
      <w:bCs/>
      <w:sz w:val="22"/>
      <w:szCs w:val="22"/>
      <w:shd w:val="clear" w:color="auto" w:fill="FFFFFF"/>
      <w:lang w:bidi="ar-SA"/>
    </w:rPr>
  </w:style>
  <w:style w:type="character" w:customStyle="1" w:styleId="35">
    <w:name w:val="Без интервала Знак"/>
    <w:basedOn w:val="5"/>
    <w:link w:val="32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36">
    <w:name w:val="Сетка таблицы2"/>
    <w:basedOn w:val="6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dash041e_005f0431_005f044b_005f0447_005f043d_005f044b_005f0439_005f_005fchar1__char1"/>
    <w:basedOn w:val="5"/>
    <w:qFormat/>
    <w:uiPriority w:val="0"/>
    <w:rPr>
      <w:rFonts w:hint="default" w:ascii="Times New Roman" w:hAnsi="Times New Roman" w:cs="Times New Roman"/>
      <w:sz w:val="24"/>
      <w:szCs w:val="24"/>
      <w:u w:val="none"/>
    </w:rPr>
  </w:style>
  <w:style w:type="table" w:customStyle="1" w:styleId="38">
    <w:name w:val="Сетка таблицы1"/>
    <w:basedOn w:val="6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6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0">
    <w:name w:val="Верхний колонтитул Знак"/>
    <w:basedOn w:val="5"/>
    <w:link w:val="1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Нижний колонтитул Знак"/>
    <w:basedOn w:val="5"/>
    <w:link w:val="1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2">
    <w:name w:val="Текст выноски Знак"/>
    <w:basedOn w:val="5"/>
    <w:link w:val="11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43">
    <w:name w:val="apple-converted-space"/>
    <w:basedOn w:val="5"/>
    <w:uiPriority w:val="0"/>
  </w:style>
  <w:style w:type="character" w:customStyle="1" w:styleId="44">
    <w:name w:val="Верхний колонтитул Знак1"/>
    <w:basedOn w:val="5"/>
    <w:semiHidden/>
    <w:uiPriority w:val="99"/>
  </w:style>
  <w:style w:type="character" w:customStyle="1" w:styleId="45">
    <w:name w:val="Нижний колонтитул Знак1"/>
    <w:basedOn w:val="5"/>
    <w:semiHidden/>
    <w:uiPriority w:val="99"/>
  </w:style>
  <w:style w:type="character" w:customStyle="1" w:styleId="46">
    <w:name w:val="Текст выноски Знак1"/>
    <w:basedOn w:val="5"/>
    <w:semiHidden/>
    <w:uiPriority w:val="99"/>
    <w:rPr>
      <w:rFonts w:ascii="Tahoma" w:hAnsi="Tahoma" w:cs="Tahoma"/>
      <w:sz w:val="16"/>
      <w:szCs w:val="16"/>
    </w:rPr>
  </w:style>
  <w:style w:type="character" w:customStyle="1" w:styleId="47">
    <w:name w:val="Текст сноски Знак"/>
    <w:basedOn w:val="5"/>
    <w:link w:val="12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48">
    <w:name w:val="Сетка таблицы4"/>
    <w:basedOn w:val="6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49">
    <w:name w:val="Обычный1"/>
    <w:basedOn w:val="1"/>
    <w:qFormat/>
    <w:uiPriority w:val="0"/>
    <w:pPr>
      <w:spacing w:before="100" w:beforeAutospacing="1" w:after="100" w:afterAutospacing="1"/>
    </w:pPr>
  </w:style>
  <w:style w:type="character" w:customStyle="1" w:styleId="50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paragraph" w:customStyle="1" w:styleId="51">
    <w:name w:val="Style1"/>
    <w:basedOn w:val="1"/>
    <w:qFormat/>
    <w:uiPriority w:val="99"/>
    <w:pPr>
      <w:widowControl w:val="0"/>
      <w:autoSpaceDE w:val="0"/>
      <w:autoSpaceDN w:val="0"/>
      <w:adjustRightInd w:val="0"/>
      <w:spacing w:line="234" w:lineRule="exact"/>
      <w:ind w:firstLine="288"/>
      <w:jc w:val="both"/>
    </w:pPr>
  </w:style>
  <w:style w:type="character" w:customStyle="1" w:styleId="52">
    <w:name w:val="Font Style11"/>
    <w:qFormat/>
    <w:uiPriority w:val="99"/>
    <w:rPr>
      <w:rFonts w:ascii="Times New Roman" w:hAnsi="Times New Roman" w:cs="Times New Roman"/>
      <w:sz w:val="32"/>
      <w:szCs w:val="32"/>
    </w:rPr>
  </w:style>
  <w:style w:type="paragraph" w:customStyle="1" w:styleId="53">
    <w:name w:val="xl6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b/>
      <w:bCs/>
    </w:rPr>
  </w:style>
  <w:style w:type="paragraph" w:customStyle="1" w:styleId="54">
    <w:name w:val="xl6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</w:style>
  <w:style w:type="paragraph" w:customStyle="1" w:styleId="55">
    <w:name w:val="Заголовок 21"/>
    <w:basedOn w:val="1"/>
    <w:next w:val="1"/>
    <w:semiHidden/>
    <w:unhideWhenUsed/>
    <w:qFormat/>
    <w:uiPriority w:val="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56">
    <w:name w:val="Заголовок 3 Знак"/>
    <w:basedOn w:val="5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7"/>
      <w:lang w:eastAsia="ru-RU"/>
    </w:rPr>
  </w:style>
  <w:style w:type="character" w:customStyle="1" w:styleId="57">
    <w:name w:val="Заголовок 2 Знак"/>
    <w:basedOn w:val="5"/>
    <w:link w:val="3"/>
    <w:semiHidden/>
    <w:qFormat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58">
    <w:name w:val="dash041e_0431_044b_0447_043d_044b_0439__char1"/>
    <w:qFormat/>
    <w:uiPriority w:val="99"/>
    <w:rPr>
      <w:rFonts w:hint="default" w:ascii="Times New Roman" w:hAnsi="Times New Roman" w:cs="Times New Roman"/>
      <w:sz w:val="24"/>
      <w:szCs w:val="24"/>
      <w:u w:val="none"/>
    </w:rPr>
  </w:style>
  <w:style w:type="character" w:customStyle="1" w:styleId="59">
    <w:name w:val="Абзац списка Знак"/>
    <w:link w:val="33"/>
    <w:qFormat/>
    <w:locked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0">
    <w:name w:val="НОМЕРА"/>
    <w:basedOn w:val="16"/>
    <w:link w:val="61"/>
    <w:qFormat/>
    <w:uiPriority w:val="99"/>
    <w:pPr>
      <w:numPr>
        <w:ilvl w:val="0"/>
        <w:numId w:val="1"/>
      </w:numPr>
      <w:ind w:left="0" w:firstLine="0"/>
    </w:pPr>
  </w:style>
  <w:style w:type="character" w:customStyle="1" w:styleId="61">
    <w:name w:val="НОМЕРА Знак"/>
    <w:link w:val="60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2">
    <w:name w:val="Подзаголовок Знак"/>
    <w:basedOn w:val="5"/>
    <w:link w:val="17"/>
    <w:qFormat/>
    <w:uiPriority w:val="0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customStyle="1" w:styleId="63">
    <w:name w:val="Основной текст_"/>
    <w:basedOn w:val="5"/>
    <w:link w:val="64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64">
    <w:name w:val="Основной текст4"/>
    <w:basedOn w:val="1"/>
    <w:link w:val="63"/>
    <w:uiPriority w:val="0"/>
    <w:pPr>
      <w:widowControl w:val="0"/>
      <w:shd w:val="clear" w:color="auto" w:fill="FFFFFF"/>
      <w:spacing w:after="180" w:line="211" w:lineRule="exact"/>
    </w:pPr>
    <w:rPr>
      <w:sz w:val="22"/>
      <w:szCs w:val="22"/>
      <w:lang w:eastAsia="en-US"/>
    </w:rPr>
  </w:style>
  <w:style w:type="character" w:customStyle="1" w:styleId="65">
    <w:name w:val="Основной текст + Microsoft Sans Serif;8;5 pt"/>
    <w:basedOn w:val="63"/>
    <w:uiPriority w:val="0"/>
    <w:rPr>
      <w:rFonts w:ascii="Microsoft Sans Serif" w:hAnsi="Microsoft Sans Serif" w:eastAsia="Microsoft Sans Serif" w:cs="Microsoft Sans Serif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6">
    <w:name w:val="Основной текст (20)_"/>
    <w:basedOn w:val="5"/>
    <w:qFormat/>
    <w:uiPriority w:val="0"/>
    <w:rPr>
      <w:rFonts w:ascii="Microsoft Sans Serif" w:hAnsi="Microsoft Sans Serif" w:eastAsia="Microsoft Sans Serif" w:cs="Microsoft Sans Serif"/>
      <w:sz w:val="17"/>
      <w:szCs w:val="17"/>
      <w:u w:val="none"/>
    </w:rPr>
  </w:style>
  <w:style w:type="character" w:customStyle="1" w:styleId="67">
    <w:name w:val="Основной текст (20)"/>
    <w:basedOn w:val="66"/>
    <w:qFormat/>
    <w:uiPriority w:val="0"/>
    <w:rPr>
      <w:rFonts w:ascii="Microsoft Sans Serif" w:hAnsi="Microsoft Sans Serif" w:eastAsia="Microsoft Sans Serif" w:cs="Microsoft Sans Serif"/>
      <w:sz w:val="17"/>
      <w:szCs w:val="17"/>
      <w:u w:val="none"/>
    </w:rPr>
  </w:style>
  <w:style w:type="character" w:customStyle="1" w:styleId="68">
    <w:name w:val="Заголовок 2 Знак1"/>
    <w:basedOn w:val="5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  <w:style w:type="paragraph" w:customStyle="1" w:styleId="69">
    <w:name w:val="Обычный (веб)1"/>
    <w:basedOn w:val="1"/>
    <w:next w:val="16"/>
    <w:semiHidden/>
    <w:unhideWhenUsed/>
    <w:qFormat/>
    <w:uiPriority w:val="99"/>
    <w:pPr>
      <w:spacing w:before="100" w:beforeAutospacing="1" w:after="100" w:afterAutospacing="1"/>
    </w:pPr>
  </w:style>
  <w:style w:type="character" w:customStyle="1" w:styleId="7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wmf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00843-1F01-4D34-9C22-D8E8B53219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24</Pages>
  <Words>10506</Words>
  <Characters>59887</Characters>
  <Lines>499</Lines>
  <Paragraphs>140</Paragraphs>
  <TotalTime>3615</TotalTime>
  <ScaleCrop>false</ScaleCrop>
  <LinksUpToDate>false</LinksUpToDate>
  <CharactersWithSpaces>70253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2013-11-07T13:22:00Z</dcterms:created>
  <dc:creator>Admin</dc:creator>
  <cp:lastModifiedBy>WPS_1706595915</cp:lastModifiedBy>
  <cp:lastPrinted>2019-11-07T04:15:00Z</cp:lastPrinted>
  <dcterms:modified xsi:type="dcterms:W3CDTF">2025-09-26T08:33:46Z</dcterms:modified>
  <cp:revision>296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1992C8A7D24B45609A7E80CFD5D43710_12</vt:lpwstr>
  </property>
</Properties>
</file>